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7E7C" w14:textId="3F684A38" w:rsidR="00F82CE9" w:rsidRPr="00995E0C" w:rsidRDefault="0011198D" w:rsidP="00995E0C">
      <w:pPr>
        <w:spacing w:after="130"/>
        <w:ind w:left="10" w:right="5" w:hanging="10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>PORTARIA NORMATIVA CAU/AC</w:t>
      </w:r>
      <w:r w:rsidR="00F82CE9"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 Nº </w:t>
      </w:r>
      <w:r w:rsidR="00DA2ECD" w:rsidRPr="00CC6EFA">
        <w:rPr>
          <w:rFonts w:ascii="Calibri Light" w:eastAsia="Times New Roman" w:hAnsi="Calibri Light" w:cs="Calibri Light"/>
          <w:b/>
          <w:sz w:val="24"/>
          <w:szCs w:val="24"/>
          <w:lang w:eastAsia="pt-BR"/>
        </w:rPr>
        <w:t>76</w:t>
      </w:r>
      <w:r w:rsidR="00CC6EFA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>, DE 07</w:t>
      </w:r>
      <w:r w:rsidR="00224333"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 DE </w:t>
      </w:r>
      <w:r w:rsidR="00CC6EFA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JUNHO </w:t>
      </w: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>DE 2023</w:t>
      </w:r>
      <w:r w:rsidR="00F82CE9"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. </w:t>
      </w:r>
    </w:p>
    <w:p w14:paraId="6AA50A06" w14:textId="77777777" w:rsidR="00F82CE9" w:rsidRPr="00995E0C" w:rsidRDefault="00F82CE9" w:rsidP="00995E0C">
      <w:pPr>
        <w:spacing w:after="134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587E841C" w14:textId="3B823566" w:rsidR="00F82CE9" w:rsidRPr="00995E0C" w:rsidRDefault="00F82CE9" w:rsidP="00995E0C">
      <w:pPr>
        <w:spacing w:after="124"/>
        <w:ind w:left="4547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Institui o Sistema Eletrônico de Informações (SEI) como sistema oficial de gestão eletrônica de documentos e processos administrativos no âmbito do Conselho de Arq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uitetura e Urbanismo do Acre –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adota outras providências. </w:t>
      </w:r>
    </w:p>
    <w:p w14:paraId="089F10A6" w14:textId="77777777" w:rsidR="00F82CE9" w:rsidRPr="00995E0C" w:rsidRDefault="00F82CE9" w:rsidP="00995E0C">
      <w:pPr>
        <w:spacing w:after="137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594E680D" w14:textId="35F84C4D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 Presidente do Conselho de Arq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uitetura e Urbanismo do Acre</w:t>
      </w:r>
      <w:r w:rsidR="00282B3B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(CAU/AC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), no uso das atribuições que lhe conferem o art. 35 da Lei n° 12.378, de 31 de dezembro de 2010, o art. </w:t>
      </w:r>
      <w:r w:rsidR="00E5188D" w:rsidRPr="00E5188D">
        <w:rPr>
          <w:rFonts w:ascii="Calibri Light" w:eastAsia="Times New Roman" w:hAnsi="Calibri Light" w:cs="Calibri Light"/>
          <w:sz w:val="24"/>
          <w:szCs w:val="24"/>
          <w:lang w:eastAsia="pt-BR"/>
        </w:rPr>
        <w:t>149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do Regimento Interno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ainda, </w:t>
      </w:r>
    </w:p>
    <w:p w14:paraId="2FFA99F5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o Acordo de Cooperação Técnica TRF4 nº 183/2021, que entre si celebraram o Tribunal Regional Federal da 4ª Região e o CAU/BR, cujo objeto é a sessão do direito de uso do SEI para utilização em base única pelo CAU; </w:t>
      </w:r>
    </w:p>
    <w:p w14:paraId="3BF120AC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Lei Federal nº 12.682/2012, que dispõe sobre a elaboração e o arquivamento de documentos em meios eletromagnéticos; </w:t>
      </w:r>
    </w:p>
    <w:p w14:paraId="2C7F4A11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Portaria Interministerial MJ/MP nº 1.677/2015, que define os procedimentos gerais para o desenvolvimento das atividades de protocolo no âmbito dos órgãos e entidades da Administração Pública Federal; </w:t>
      </w:r>
    </w:p>
    <w:p w14:paraId="2A493103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o Decreto Federal n° 8.539/2015, que dispõe sobre o uso do meio eletrônico para a realização do processo administrativo no âmbito dos órgãos e das entidades da administração pública federal direta, autárquica e fundacional;  </w:t>
      </w:r>
    </w:p>
    <w:p w14:paraId="54EA1AD4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Lei Federal nº 13.726/2018, que racionaliza atos e procedimentos administrativos dos Poderes da União, dos Estados, do Distrito Federal e dos Municípios e institui o Selo de Desburocratização e Simplificação; </w:t>
      </w:r>
    </w:p>
    <w:p w14:paraId="34140F95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Lei Federal nº 13.709/2018, que dispõe sobre a proteção de dados pessoais; </w:t>
      </w:r>
    </w:p>
    <w:p w14:paraId="00A6956F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Lei Federal nº 14.063/2020, que dispõe sobre o uso de assinaturas eletrônicas em interações com entes públicos, em atos de pessoas jurídicas e sobre as licenças de softwares desenvolvidos por entes públicos; </w:t>
      </w:r>
    </w:p>
    <w:p w14:paraId="11BF6FAF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o Decreto Federal nº 10.278/2020, que estabelece a técnica e os requisitos para a digitalização de documentos públicos ou privados, a fim de que os documentos digitalizados produzam os mesmos efeitos legais dos documentos originais; </w:t>
      </w:r>
    </w:p>
    <w:p w14:paraId="782C546E" w14:textId="77777777" w:rsidR="00F82CE9" w:rsidRPr="00995E0C" w:rsidRDefault="00F82CE9" w:rsidP="00995E0C">
      <w:pPr>
        <w:spacing w:after="132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que a Lei nº 14.133/2021 prevê no art. 12, inciso VI, que nas licitações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“os atos serão preferencialmente digitais, de forma a permitir que sejam produzidos, comunicados, armazenados e validados por meio eletrônico”;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57AFECB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Considerando que uma das diretrizes da Governança Pública é a modernização da gestão pública, nos termos o art. 4º, inciso II, do Decreto nº 9.203, de 22 de novembro de 2017; e </w:t>
      </w:r>
    </w:p>
    <w:p w14:paraId="13192E8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Considerando a necessidade de modernização e padronização dos meios eletrônicos de gestão e tramitação de documentos e processos no âmbito do CAU. </w:t>
      </w:r>
    </w:p>
    <w:p w14:paraId="481AC929" w14:textId="77777777" w:rsidR="00F82CE9" w:rsidRPr="00995E0C" w:rsidRDefault="00F82CE9" w:rsidP="00995E0C">
      <w:pPr>
        <w:spacing w:after="137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 </w:t>
      </w:r>
    </w:p>
    <w:p w14:paraId="1AF12ED6" w14:textId="5A55EBEF" w:rsidR="00F82CE9" w:rsidRPr="00995E0C" w:rsidRDefault="00F82CE9" w:rsidP="004C43A5">
      <w:pPr>
        <w:spacing w:after="24"/>
        <w:ind w:left="-5" w:hanging="10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RESOLVE: </w:t>
      </w:r>
    </w:p>
    <w:p w14:paraId="319E8D5A" w14:textId="77777777" w:rsidR="00F82CE9" w:rsidRPr="004C43A5" w:rsidRDefault="00F82CE9" w:rsidP="00995E0C">
      <w:pPr>
        <w:spacing w:after="175"/>
        <w:ind w:left="10" w:right="5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CAPÍTULO I </w:t>
      </w:r>
    </w:p>
    <w:p w14:paraId="1193BD63" w14:textId="191C0E9C" w:rsidR="00F82CE9" w:rsidRPr="004C43A5" w:rsidRDefault="00F82CE9" w:rsidP="004C43A5">
      <w:pPr>
        <w:spacing w:after="175"/>
        <w:ind w:left="10" w:right="9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DISPOSIÇÕES GERAIS </w:t>
      </w:r>
    </w:p>
    <w:p w14:paraId="6BD534C3" w14:textId="558D94F2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1º</w:t>
      </w:r>
      <w:r w:rsidRPr="00995E0C">
        <w:rPr>
          <w:rFonts w:ascii="Calibri Light" w:eastAsia="Arial" w:hAnsi="Calibri Light" w:cs="Calibri Light"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Instituir o Sistema Eletrônico de Informações (SEI) como sistema oficial de gestão eletrônica de documentos e processos administrativos no âmbito do Conselho de Arq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uitetura e Urbanismo do Acre -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nos termos desta Portaria Normativa.  </w:t>
      </w:r>
    </w:p>
    <w:p w14:paraId="6D5606B6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2º</w:t>
      </w:r>
      <w:r w:rsidRPr="00995E0C">
        <w:rPr>
          <w:rFonts w:ascii="Calibri Light" w:eastAsia="Arial" w:hAnsi="Calibri Light" w:cs="Calibri Light"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 gestão eletrônica de processos administrativos compreende as etapas de produção, edição, assinatura, tramitação, recebimento, autuação, conclusão e arquivamento de processos. </w:t>
      </w:r>
    </w:p>
    <w:p w14:paraId="184C6749" w14:textId="67B63883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3º</w:t>
      </w:r>
      <w:r w:rsidR="0011198D" w:rsidRPr="00995E0C">
        <w:rPr>
          <w:rFonts w:ascii="Calibri Light" w:eastAsia="Arial" w:hAnsi="Calibri Light" w:cs="Calibri Light"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 instituição do SEI atenderá aos seguintes objetivos relativos a documentos e processos administrativos: </w:t>
      </w:r>
    </w:p>
    <w:p w14:paraId="4623160A" w14:textId="77777777" w:rsidR="00F82CE9" w:rsidRPr="00995E0C" w:rsidRDefault="00F82CE9" w:rsidP="00995E0C">
      <w:pPr>
        <w:numPr>
          <w:ilvl w:val="0"/>
          <w:numId w:val="14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assegurar o acesso às informações e aprimorar a segurança e a confiabilidade dos dados; </w:t>
      </w:r>
    </w:p>
    <w:p w14:paraId="4B115227" w14:textId="77777777" w:rsidR="00F82CE9" w:rsidRPr="00995E0C" w:rsidRDefault="00F82CE9" w:rsidP="00995E0C">
      <w:pPr>
        <w:numPr>
          <w:ilvl w:val="0"/>
          <w:numId w:val="14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aperfeiçoar as ferramentas de gestão, fomentando a qualidade dos serviços; </w:t>
      </w:r>
    </w:p>
    <w:p w14:paraId="728977CF" w14:textId="77777777" w:rsidR="00F82CE9" w:rsidRPr="00995E0C" w:rsidRDefault="00F82CE9" w:rsidP="00995E0C">
      <w:pPr>
        <w:numPr>
          <w:ilvl w:val="0"/>
          <w:numId w:val="14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aumentar a produtividade e a celeridade na tramitação; </w:t>
      </w:r>
    </w:p>
    <w:p w14:paraId="5F1EEFBA" w14:textId="77777777" w:rsidR="00F82CE9" w:rsidRPr="00995E0C" w:rsidRDefault="00F82CE9" w:rsidP="00995E0C">
      <w:pPr>
        <w:numPr>
          <w:ilvl w:val="0"/>
          <w:numId w:val="14"/>
        </w:numPr>
        <w:spacing w:after="2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reduzir os custos operacionais envolvidos nos fluxos de criação, autuação e tramitação; e </w:t>
      </w:r>
    </w:p>
    <w:p w14:paraId="1EC631A5" w14:textId="5CDDB583" w:rsidR="00F82CE9" w:rsidRPr="00995E0C" w:rsidRDefault="00F82CE9" w:rsidP="00995E0C">
      <w:pPr>
        <w:numPr>
          <w:ilvl w:val="0"/>
          <w:numId w:val="14"/>
        </w:numPr>
        <w:spacing w:after="2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ampliar o uso de recursos disponíveis de tecnologia da informação e comunicação. </w:t>
      </w:r>
    </w:p>
    <w:p w14:paraId="346B3AB8" w14:textId="40894126" w:rsidR="00F82CE9" w:rsidRPr="00995E0C" w:rsidRDefault="00F82CE9" w:rsidP="00995E0C">
      <w:pPr>
        <w:tabs>
          <w:tab w:val="center" w:pos="4435"/>
        </w:tabs>
        <w:spacing w:after="124"/>
        <w:ind w:left="-15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4º</w:t>
      </w:r>
      <w:r w:rsidRPr="00995E0C">
        <w:rPr>
          <w:rFonts w:ascii="Calibri Light" w:eastAsia="Arial" w:hAnsi="Calibri Light" w:cs="Calibri Light"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Arial" w:hAnsi="Calibri Light" w:cs="Calibri Light"/>
          <w:color w:val="000000"/>
          <w:sz w:val="24"/>
          <w:szCs w:val="24"/>
          <w:lang w:eastAsia="pt-BR"/>
        </w:rPr>
        <w:tab/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Para fins de utilização do SEI, bem como desta Portaria Normativa, considera-se: </w:t>
      </w:r>
    </w:p>
    <w:p w14:paraId="10B86C07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assinatura eletrônica: registro realizado eletronicamente por usuário identificado de modo inequívoco, com o objetivo de firmar determinado documento no SEI; </w:t>
      </w:r>
    </w:p>
    <w:p w14:paraId="0E151174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autenticação: atestado de que um documento é verdadeiro ou de que uma cópia reproduz fielmente o original, de acordo com as normas de validação, realizada por pessoa com competência legal para tanto (servidor público, notário, autoridade certificadora) em um determinado momento; </w:t>
      </w:r>
    </w:p>
    <w:p w14:paraId="594B3880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autenticidade: característica de confiabilidade da origem de um dado, informação ou documento. O documento autêntico possui a qualidade de ser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exatamente aquele que foi produzido, não tendo sofrido alteração, corrompimento e/ou adulteração; </w:t>
      </w:r>
    </w:p>
    <w:p w14:paraId="35C36A88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autuação de processo: é a ação que caracteriza o início do processo, sua formação; </w:t>
      </w:r>
    </w:p>
    <w:p w14:paraId="24DAA9B1" w14:textId="6847350C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código de classificação e tabela de temporalidade e destinação de documentos – CCTTD: documento que contém a classificação arqui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vística dos documentos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utilizado com o intuito de classificar, avaliar e definir a destinação final de todos os documentos, produzidos e/ou recebidos pelo Conselho; </w:t>
      </w:r>
    </w:p>
    <w:p w14:paraId="73ACAD4F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coordenador de unidade: agente público autorizado a solicitar permissões de acesso ao SEI para os usuários de sua unidade; </w:t>
      </w:r>
    </w:p>
    <w:p w14:paraId="4281B0E0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credencial: permissão específica de acesso a determinado processo do SEI; </w:t>
      </w:r>
    </w:p>
    <w:p w14:paraId="046B60EA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desentranhamento: retirada de folhas e/ ou documentos de um processo de forma definitiva, mediante justificativa documentada; </w:t>
      </w:r>
    </w:p>
    <w:p w14:paraId="267194D3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digitalização: conversão de um documento físico em um documento digital; </w:t>
      </w:r>
    </w:p>
    <w:p w14:paraId="6E6735BF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documento: unidade de registro de informações, independentemente do formato, suporte ou natureza; </w:t>
      </w:r>
    </w:p>
    <w:p w14:paraId="0885CB17" w14:textId="77777777" w:rsidR="00F82CE9" w:rsidRPr="00995E0C" w:rsidRDefault="00F82CE9" w:rsidP="00995E0C">
      <w:pPr>
        <w:numPr>
          <w:ilvl w:val="0"/>
          <w:numId w:val="15"/>
        </w:numPr>
        <w:spacing w:after="124"/>
        <w:ind w:right="3" w:hanging="35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documento digital: documento, acessível e interpretável, por meio de sistema computacional, classificado como: </w:t>
      </w:r>
    </w:p>
    <w:p w14:paraId="4079A7D0" w14:textId="772F4653" w:rsidR="00F82CE9" w:rsidRPr="00995E0C" w:rsidRDefault="00F82CE9" w:rsidP="00995E0C">
      <w:pPr>
        <w:numPr>
          <w:ilvl w:val="0"/>
          <w:numId w:val="16"/>
        </w:numPr>
        <w:spacing w:after="124"/>
        <w:ind w:right="3" w:hanging="22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documento nato-digital: documento produzido originariamente em meio eletrônico; ou </w:t>
      </w:r>
    </w:p>
    <w:p w14:paraId="1627AC5C" w14:textId="77777777" w:rsidR="00F82CE9" w:rsidRPr="00995E0C" w:rsidRDefault="00F82CE9" w:rsidP="00995E0C">
      <w:pPr>
        <w:numPr>
          <w:ilvl w:val="0"/>
          <w:numId w:val="16"/>
        </w:numPr>
        <w:spacing w:after="124"/>
        <w:ind w:right="3" w:hanging="22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documento digitalizado: documento eletrônico obtido pela conversão de documento originariamente físico, gerado por fiel representação em código digital; </w:t>
      </w:r>
    </w:p>
    <w:p w14:paraId="0B0BF814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indexação: processo de análise de um documento que tem por finalidade identificar o assunto tratado e sintetizá-lo, por meio de palavras-chave, de maneira a permitir a sua identificação e recuperação no SEI; </w:t>
      </w:r>
    </w:p>
    <w:p w14:paraId="6538C2A6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interessado: pessoa física ou jurídica, interna ou externa, diretamente interessada e/ou afetada pelas decisões tomadas em relação à análise do documento avulso ou do processo; </w:t>
      </w:r>
    </w:p>
    <w:p w14:paraId="4D903AA9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juntada por anexação de documentos: ato de incluir documento no processo, desde que referentes a um mesmo interessado e assunto, sendo que os documentos anexados passam a compor o processo. </w:t>
      </w:r>
    </w:p>
    <w:p w14:paraId="312755DD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juntada por anexação de processo: ação de juntar, de maneira permanente, processos análogos, cujo escopo e interessado sejam os mesmos, uma vez verificado que as informações devem ou podem estar agregadas em um único processo; </w:t>
      </w:r>
    </w:p>
    <w:p w14:paraId="4D15CB69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objetos: conjunto de artefatos composto por linguagem textual, sonora, iconográfica, audiovisual e tridimensional, que não pode ser autuado fisicamente no SEI; </w:t>
      </w:r>
    </w:p>
    <w:p w14:paraId="582969F6" w14:textId="70CA41DC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– órgão competente: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unidade administrativa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com competência para praticar atos ou para determinar a prática de atos por unidades a ela subordinadas, relativamente a determinado processo eletrônico; </w:t>
      </w:r>
    </w:p>
    <w:p w14:paraId="47D2F502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perfil: conjunto de permissões atribuídas ao usuário do SEI; </w:t>
      </w:r>
    </w:p>
    <w:p w14:paraId="030E241F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preclusão: perda do direito de manifestar-se no processo, por não tê-lo feito no prazo devido; </w:t>
      </w:r>
    </w:p>
    <w:p w14:paraId="508C7D4C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processo eletrônico: conjunto de entradas, saídas e movimentações de documentos digitais, em tramitação ou arquivados no banco de dados do CAU, com identificação única, disponibilizados por meio eletrônico; </w:t>
      </w:r>
    </w:p>
    <w:p w14:paraId="38AFA3C1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requerimento do interessado: documento produzido por usuário interno ou externo com o propósito de promover autuação em processo eletrônico específico; </w:t>
      </w:r>
    </w:p>
    <w:p w14:paraId="4529F71C" w14:textId="46F838A0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tramitação: movimentação do processo entre un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idades administrativas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; </w:t>
      </w:r>
    </w:p>
    <w:p w14:paraId="75F9B866" w14:textId="2FFB4198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unidade administrativa: compreende todos os setores, áreas interna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 e comissões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; </w:t>
      </w:r>
    </w:p>
    <w:p w14:paraId="082408FC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unidade de protocolo: setor a ser atribuído no sistema responsável pelo reordenamento de documentos dentro do processo e os respectivos procedimentos decorrentes;  </w:t>
      </w:r>
    </w:p>
    <w:p w14:paraId="69795C9F" w14:textId="77777777" w:rsidR="00F82CE9" w:rsidRPr="00995E0C" w:rsidRDefault="00F82CE9" w:rsidP="00995E0C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usuário externo: pessoa física ou jurídica que, mediante cadastro e concessão de acesso, esteja autorizada a atuar em processos eletrônicos do SEI; e </w:t>
      </w:r>
    </w:p>
    <w:p w14:paraId="7BF45A15" w14:textId="4AB25AEE" w:rsidR="00F82CE9" w:rsidRPr="004C43A5" w:rsidRDefault="00F82CE9" w:rsidP="004C43A5">
      <w:pPr>
        <w:numPr>
          <w:ilvl w:val="0"/>
          <w:numId w:val="17"/>
        </w:numPr>
        <w:spacing w:after="124"/>
        <w:ind w:right="3" w:hanging="59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usuário interno: conselheiros, empregados públicos e demais colaboradores em exercício no CAU que tenham autorização para acessar e atuar em processo eletrônico do SEI. </w:t>
      </w:r>
    </w:p>
    <w:p w14:paraId="6830C04D" w14:textId="77777777" w:rsidR="00F82CE9" w:rsidRPr="004C43A5" w:rsidRDefault="00F82CE9" w:rsidP="00995E0C">
      <w:pPr>
        <w:spacing w:after="175"/>
        <w:ind w:left="10" w:right="5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CAPÍTULO II </w:t>
      </w:r>
    </w:p>
    <w:p w14:paraId="22164251" w14:textId="25C590ED" w:rsidR="00F82CE9" w:rsidRPr="004C43A5" w:rsidRDefault="00F82CE9" w:rsidP="004C43A5">
      <w:pPr>
        <w:spacing w:after="175"/>
        <w:ind w:left="10" w:right="8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DO PROCESSO ELETRÔNICO </w:t>
      </w:r>
    </w:p>
    <w:p w14:paraId="4AFAE4FB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5º O processo eletrônico autuado no SEI receberá o Número Único de Protocolo (NUP), o qual consiste na numeração sequencial, gerada automaticamente pelo sistema.  </w:t>
      </w:r>
    </w:p>
    <w:p w14:paraId="320CF7F2" w14:textId="53BCB3BA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Parágrafo único. A numeração se baseia na Portaria Interministerial MJSP ME nº 11, de 25 de novembro de 2019, regulamentada pela Instrução Normativa Interministerial nº 13 de 27 de fevereiro de 2020.</w:t>
      </w:r>
    </w:p>
    <w:p w14:paraId="3690BE74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6º Todo usuário interno poderá autuar um processo no SEI, incumbindo-lhe a responsabilidade pelo seu envio ao órgão ou unidade administrativa competente, para que possa realizar os trâmites e atos necessários. </w:t>
      </w:r>
    </w:p>
    <w:p w14:paraId="69E7432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7º O usuário interno responsável por autuar o processo eletrônico deverá: </w:t>
      </w:r>
    </w:p>
    <w:p w14:paraId="680909C9" w14:textId="77777777" w:rsidR="00F82CE9" w:rsidRPr="00995E0C" w:rsidRDefault="00F82CE9" w:rsidP="00995E0C">
      <w:pPr>
        <w:numPr>
          <w:ilvl w:val="0"/>
          <w:numId w:val="18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– certificar-se da existência ou não de processo sobre a mesma matéria; </w:t>
      </w:r>
    </w:p>
    <w:p w14:paraId="3DC94833" w14:textId="77777777" w:rsidR="00F82CE9" w:rsidRPr="00995E0C" w:rsidRDefault="00F82CE9" w:rsidP="00995E0C">
      <w:pPr>
        <w:numPr>
          <w:ilvl w:val="0"/>
          <w:numId w:val="18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escolher o tipo de processo adequado à matéria; e </w:t>
      </w:r>
    </w:p>
    <w:p w14:paraId="6DE3A0BF" w14:textId="77777777" w:rsidR="00F82CE9" w:rsidRPr="00995E0C" w:rsidRDefault="00F82CE9" w:rsidP="00995E0C">
      <w:pPr>
        <w:numPr>
          <w:ilvl w:val="0"/>
          <w:numId w:val="18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cadastrar as informações do processo e documento requeridos pelo sistema. </w:t>
      </w:r>
    </w:p>
    <w:p w14:paraId="509A9F85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Para o cadastro referido no inciso III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observar-se-á a correta indexação dos documentos por assunto, obedecendo às regras de ortografia e identificando os termos mais relevantes e pertinentes relativos ao tema tratado, com o propósito de sintetizar adequadamente as informações e reduzir a duplicidade de registro de documentos. </w:t>
      </w:r>
    </w:p>
    <w:p w14:paraId="56E68CF4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8º Constatada, a qualquer tempo, a tramitação de 2 (dois) ou mais processos eletrônicos que tratam de matéria idêntica, deverá ser promovida a sua anexação, que ficará registrada no histórico do processo.  </w:t>
      </w:r>
    </w:p>
    <w:p w14:paraId="65BA4C1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§1º O processo mais recente será anexado ao mais antigo, mantendo a numeração e classificação arquivística deste último. </w:t>
      </w:r>
    </w:p>
    <w:p w14:paraId="370644A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§2º Em caso de anexação indevida de processos, somente os administradores do sistema poderão cancelar a ação, mediante solicitação documentada e justificada do interessado no próprio processo por meio de Despacho e, em seguida, tramitada à Gerência Administrativa (GADM). </w:t>
      </w:r>
    </w:p>
    <w:p w14:paraId="0684B840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9º A ordenação dos documentos no processo eletrônico será realizada na sequência cronológica de sua produção. </w:t>
      </w:r>
    </w:p>
    <w:p w14:paraId="2C9D3336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A reordenação dos documentos, se necessária, somente será realizada mediante solicitação documentada e justificada do interessado no próprio processo por meio de Despacho e, em seguida, tramitada à GADM. </w:t>
      </w:r>
    </w:p>
    <w:p w14:paraId="25C26ECB" w14:textId="6E3CAF62" w:rsidR="00F82CE9" w:rsidRPr="00995E0C" w:rsidRDefault="00F82CE9" w:rsidP="00995E0C">
      <w:pPr>
        <w:spacing w:after="167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10. O processo eletrônico terá início com a autuação de um documento produzido eletronicamente ou digitalizado, de ofício ou a requerimento do interessado. </w:t>
      </w:r>
    </w:p>
    <w:p w14:paraId="2F2122DC" w14:textId="77777777" w:rsidR="00F82CE9" w:rsidRPr="00995E0C" w:rsidRDefault="00F82CE9" w:rsidP="00995E0C">
      <w:pPr>
        <w:spacing w:after="149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Os processos não poderão ser iniciados com o documento “Despacho”. </w:t>
      </w:r>
    </w:p>
    <w:p w14:paraId="254325D8" w14:textId="292147AD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11. A autuação de processo ou a juntada de documentos, por requerimento do interessado externo, deverá conter os seguintes dados: </w:t>
      </w:r>
    </w:p>
    <w:p w14:paraId="1C0F93BB" w14:textId="6AD91ABD" w:rsidR="00F82CE9" w:rsidRPr="00995E0C" w:rsidRDefault="00F82CE9" w:rsidP="00995E0C">
      <w:pPr>
        <w:numPr>
          <w:ilvl w:val="0"/>
          <w:numId w:val="19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unidade ou aut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oridade administrativa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 que se dirige; </w:t>
      </w:r>
    </w:p>
    <w:p w14:paraId="1CA3329F" w14:textId="77777777" w:rsidR="00F82CE9" w:rsidRPr="00995E0C" w:rsidRDefault="00F82CE9" w:rsidP="00995E0C">
      <w:pPr>
        <w:numPr>
          <w:ilvl w:val="0"/>
          <w:numId w:val="19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identificação do interessado ou de quem o represente; </w:t>
      </w:r>
    </w:p>
    <w:p w14:paraId="3BD9AE64" w14:textId="77777777" w:rsidR="00F82CE9" w:rsidRPr="00995E0C" w:rsidRDefault="00F82CE9" w:rsidP="00995E0C">
      <w:pPr>
        <w:numPr>
          <w:ilvl w:val="0"/>
          <w:numId w:val="19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domicílio do interessado, número de telefone e endereço eletrônico para o recebimento de comunicações; </w:t>
      </w:r>
    </w:p>
    <w:p w14:paraId="290407C0" w14:textId="77777777" w:rsidR="00F82CE9" w:rsidRPr="00995E0C" w:rsidRDefault="00F82CE9" w:rsidP="00995E0C">
      <w:pPr>
        <w:numPr>
          <w:ilvl w:val="0"/>
          <w:numId w:val="19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exposição dos fatos e de seus fundamentos; e </w:t>
      </w:r>
    </w:p>
    <w:p w14:paraId="1AAA06ED" w14:textId="77777777" w:rsidR="00F82CE9" w:rsidRPr="00995E0C" w:rsidRDefault="00F82CE9" w:rsidP="00995E0C">
      <w:pPr>
        <w:numPr>
          <w:ilvl w:val="0"/>
          <w:numId w:val="19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data e assinatura do interessado ou de seu representante. </w:t>
      </w:r>
    </w:p>
    <w:p w14:paraId="07D87217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O interessado deverá solicitar o cadastro de documentos imprescindíveis à análise dos processos. </w:t>
      </w:r>
    </w:p>
    <w:p w14:paraId="159D947B" w14:textId="7CC78219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Art. 12. A juntada de documentos, realizada por meio de requerimento do interessado, será, preferencialmente, formulada por correspondência eletrônica, que, incluídos os arquivos anexados, deverá:  </w:t>
      </w:r>
    </w:p>
    <w:p w14:paraId="5955E808" w14:textId="602C59F9" w:rsidR="00F82CE9" w:rsidRPr="00995E0C" w:rsidRDefault="00F82CE9" w:rsidP="00995E0C">
      <w:pPr>
        <w:numPr>
          <w:ilvl w:val="0"/>
          <w:numId w:val="20"/>
        </w:numPr>
        <w:spacing w:after="124"/>
        <w:ind w:right="3" w:hanging="125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ter o tamanho máximo de 20 (vinte) MB</w:t>
      </w:r>
      <w:r w:rsidR="002A2F65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, ou caso fundamentado</w:t>
      </w:r>
      <w:r w:rsidR="00EE6A44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,</w:t>
      </w:r>
      <w:r w:rsidR="002A2F65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  <w:r w:rsidR="00EE6A44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tamanho superior, desde que </w:t>
      </w:r>
      <w:proofErr w:type="spellStart"/>
      <w:r w:rsidR="00EE6A44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exporádico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; e </w:t>
      </w:r>
    </w:p>
    <w:p w14:paraId="2FA9DF55" w14:textId="068C8AC7" w:rsidR="00F82CE9" w:rsidRPr="00995E0C" w:rsidRDefault="00F82CE9" w:rsidP="00995E0C">
      <w:pPr>
        <w:numPr>
          <w:ilvl w:val="0"/>
          <w:numId w:val="20"/>
        </w:numPr>
        <w:spacing w:after="124"/>
        <w:ind w:right="3" w:hanging="125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ser em formato compatível ao estabelecido pelo CAU/BR para o SEI, disponíveis em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eastAsia="pt-BR"/>
        </w:rPr>
        <w:t>www.caubr.gov.br/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eastAsia="pt-BR"/>
        </w:rPr>
        <w:t>seicau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</w:t>
      </w:r>
    </w:p>
    <w:p w14:paraId="22E9977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É de responsabilidade do remetente a certificação de que, conforme o inciso I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o limite de tamanho da correspondência eletrônica não será excedido e o formato do documento respeitado, sob pena de não ser possível o recebimento no servidor de e-mails do CAU e/ou, por conseguinte, sua junção ao processo SEI. </w:t>
      </w:r>
    </w:p>
    <w:p w14:paraId="7664BD64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O envio de requerimento, por meio de correspondência eletrônica, não assegurará sua protocolização no SEI, cuja efetivação dependerá do cumprimento das formalidades previstas neste Ato.  </w:t>
      </w:r>
    </w:p>
    <w:p w14:paraId="11C2ADA0" w14:textId="2DFE644B" w:rsidR="00F82CE9" w:rsidRPr="00E362AE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3º No caso de falta de atendimento dos requisitos formais para junção ao processo SEI, o interessado deve procu</w:t>
      </w:r>
      <w:r w:rsidR="0011198D"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rar o setor competente do CAU/AC</w:t>
      </w:r>
      <w:r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para onde está enviando os documentos digitais para orientações de como proceder para adequação dos arquivos a serem protocolados. </w:t>
      </w:r>
    </w:p>
    <w:p w14:paraId="748B962F" w14:textId="2E2ED6F4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</w:t>
      </w:r>
      <w:r w:rsidR="00E362AE"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4</w:t>
      </w:r>
      <w:r w:rsidRPr="00E362AE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º O adequado uso de correspondência eletrônica para o envio de requerimentos e documentos será de inteira responsabilidade do interessado ou de seu representante.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2A0D78B8" w14:textId="0B418568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13. O requerimento do interessado visando à autuação de processos, enviado por correspondência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eletrônica aos setores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será autuado no SEI. </w:t>
      </w:r>
    </w:p>
    <w:p w14:paraId="61DCF732" w14:textId="5AA05DE5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Caso a correspondência eletrônica, com o requerimento para o cadastro de documentos em processo, seja recebida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no servidor de e-mails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após as 1</w:t>
      </w:r>
      <w:r w:rsidR="00536AA4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4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horas de dia útil, o agente público responsável pelo seu recebimento, para fins de aferição de tempestividade e eventual cumprimento de prazos legais, juntará, no processo eletrônico, cópia da mensagem de e-mail que comprove a data e o horário de recebimento da respectiva correspondência eletrônica.  </w:t>
      </w:r>
    </w:p>
    <w:p w14:paraId="75041686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Após o cadastro do requerimento e de seus anexos no processo eletrônico, a correspondência eletrônica, por meio da qual o requerimento foi enviado, não será descartada. </w:t>
      </w:r>
    </w:p>
    <w:p w14:paraId="38E0F8F5" w14:textId="77D7CCB6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14. Não será protocolizado, ainda que recebido no servidor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e-mails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o requerimento do interessado: </w:t>
      </w:r>
    </w:p>
    <w:p w14:paraId="29BBA699" w14:textId="77777777" w:rsidR="00F82CE9" w:rsidRPr="00995E0C" w:rsidRDefault="00F82CE9" w:rsidP="00995E0C">
      <w:pPr>
        <w:numPr>
          <w:ilvl w:val="0"/>
          <w:numId w:val="21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que esteja, no todo ou em parte, incompleto, danificado ou ilegível, por qualquer eventualidade técnica;  </w:t>
      </w:r>
    </w:p>
    <w:p w14:paraId="1EF2FC06" w14:textId="0F6949B7" w:rsidR="00F82CE9" w:rsidRPr="00995E0C" w:rsidRDefault="00F82CE9" w:rsidP="00995E0C">
      <w:pPr>
        <w:numPr>
          <w:ilvl w:val="0"/>
          <w:numId w:val="21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dirigido a órgão da adminis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tração pública diverso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; e/ou </w:t>
      </w:r>
    </w:p>
    <w:p w14:paraId="6ABB2DBF" w14:textId="3883C176" w:rsidR="00F82CE9" w:rsidRPr="00995E0C" w:rsidRDefault="00F82CE9" w:rsidP="00995E0C">
      <w:pPr>
        <w:numPr>
          <w:ilvl w:val="0"/>
          <w:numId w:val="21"/>
        </w:numPr>
        <w:spacing w:after="124"/>
        <w:ind w:right="3" w:hanging="274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dirigido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 setor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que não tenha competência para tratamento do assunto. </w:t>
      </w:r>
    </w:p>
    <w:p w14:paraId="29D6E1B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§ 1º Em se tratando de requerimento não autuado com base nos incisos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dar-se-á ciência ao interessado informando o motivo do indeferimento. </w:t>
      </w:r>
    </w:p>
    <w:p w14:paraId="339ED1F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Na hipótese de envio do requerimento e de seus anexos de forma fracionada, em razão da limitação prevista no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do art. 12, todas as correspondências eletrônicas a ele referentes deverão ser encaminhadas até as 23h59min do mesmo dia, sob pena de preclusão de todo o requerimento. </w:t>
      </w:r>
    </w:p>
    <w:p w14:paraId="6EEA0DC7" w14:textId="694FEC48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15. Recebido o requerimento do in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teressado no protocolo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, em meio físico, a Coordenação de Patrimônio e Serviços Gerais digitalizará o documento e seus eventuais anexos, observando as disposições do art. 21 e os enviará para o setor responsá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vel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pelo e-mail, que por sua vez os protocolizará no SEI. </w:t>
      </w:r>
    </w:p>
    <w:p w14:paraId="67996B81" w14:textId="3268BB22" w:rsidR="00F82CE9" w:rsidRPr="00995E0C" w:rsidRDefault="00F82CE9" w:rsidP="004C43A5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No caso de inoperabilidade técnica temporária do SEI, os documentos físicos deverão ser protocolizados de acordo com o art. 51. </w:t>
      </w:r>
    </w:p>
    <w:p w14:paraId="03BE2635" w14:textId="77777777" w:rsidR="00F82CE9" w:rsidRPr="004C43A5" w:rsidRDefault="00F82CE9" w:rsidP="00995E0C">
      <w:pPr>
        <w:spacing w:after="175"/>
        <w:ind w:left="10" w:right="5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CAPÍTULO III </w:t>
      </w:r>
    </w:p>
    <w:p w14:paraId="2F687573" w14:textId="76DFC9F6" w:rsidR="00F82CE9" w:rsidRPr="004C43A5" w:rsidRDefault="00F82CE9" w:rsidP="004C43A5">
      <w:pPr>
        <w:spacing w:after="175"/>
        <w:ind w:left="10" w:right="6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DOS DOCUMENTOS  </w:t>
      </w:r>
    </w:p>
    <w:p w14:paraId="0DF40451" w14:textId="7226A02C" w:rsidR="00F82CE9" w:rsidRPr="00995E0C" w:rsidRDefault="00F82CE9" w:rsidP="00CC3D6D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Art. 16. Os documentos produzidos ou inseridos no SEI constituirão ou se vincularão a um processo eletrônico, sendo de responsabilidade exclusiva dos usuários autorizados a sua protocolização, autuação, indexação, anexação e produção de respectivos registros. </w:t>
      </w:r>
    </w:p>
    <w:p w14:paraId="65564B0D" w14:textId="77777777" w:rsidR="00F82CE9" w:rsidRPr="00995E0C" w:rsidRDefault="00F82CE9" w:rsidP="00CC3D6D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17. Os documentos produzidos no SEI terão garantia de autoria, autenticidade e integridade asseguradas, por meio da utilização de assinatura eletrônica, conforme Lei nº 14.063, de 23 de setembro de 2020, e art. 11 da Lei nº 14.129, de 29 de março de 2021, nas seguintes modalidades: </w:t>
      </w:r>
    </w:p>
    <w:p w14:paraId="3A8A1155" w14:textId="77777777" w:rsidR="00F82CE9" w:rsidRPr="00995E0C" w:rsidRDefault="00F82CE9" w:rsidP="00995E0C">
      <w:pPr>
        <w:numPr>
          <w:ilvl w:val="0"/>
          <w:numId w:val="22"/>
        </w:numPr>
        <w:spacing w:after="124"/>
        <w:ind w:right="3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com identificação do assinante, por meio de nome de usuário e senha, preferencialmente, conforme inciso II, do art. 4º, da Lei nº 14.063, de 23 de setembro de 2020; ou </w:t>
      </w:r>
    </w:p>
    <w:p w14:paraId="5DC7BB06" w14:textId="77777777" w:rsidR="00F82CE9" w:rsidRPr="00995E0C" w:rsidRDefault="00F82CE9" w:rsidP="00995E0C">
      <w:pPr>
        <w:numPr>
          <w:ilvl w:val="0"/>
          <w:numId w:val="22"/>
        </w:numPr>
        <w:spacing w:after="124"/>
        <w:ind w:right="3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com certificado digital, emitido no âmbito da Infraestrutura de Chaves Públicas Brasileira (ICP-Brasil), observados os padrões definidos por essa entidade. </w:t>
      </w:r>
    </w:p>
    <w:p w14:paraId="525ECA84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A assinatura eletrônica, em qualquer de suas modalidades, é de uso pessoal e intransferível, sendo de responsabilidade do titular a sua guarda e sigilo. </w:t>
      </w:r>
    </w:p>
    <w:p w14:paraId="198C1507" w14:textId="3C225259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Qualquer agente público ou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empregado em atividade no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quando solicitado, poderá autenticar, com sua assinatura eletrônica, documentos digitalizados a partir da conferência e comparação com o documento original, em conformidade com os 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arts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411, inciso II, e 425 da Lei nº 13.105, de 16 de março de 2015 – Código de Processo Civil e art. 3º da Lei nº 13.726, de 08 de outubro de 2018. </w:t>
      </w:r>
    </w:p>
    <w:p w14:paraId="2E0F76A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18. A autenticidade de documentos autuados no SEI poderá ser verificada no endereço da internet indicado na tarja de assinatura e na declaração de autenticidade do documento, com uso do Código Verificador e do Código CRC (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Cyclic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Redundancy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Check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). </w:t>
      </w:r>
    </w:p>
    <w:p w14:paraId="2248891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Art. 19. Para que os documentos digitalizados, internos e externos, autuados no SEI apresentem os mesmos efeitos legais do documento físico original, faz-se necessário que os requisitos de digitalização estabelecidos no Decreto n°10.278, de 18 de março de 2020 sejam cumpridos. </w:t>
      </w:r>
    </w:p>
    <w:p w14:paraId="53C0F533" w14:textId="13ABCAB8" w:rsidR="00F82CE9" w:rsidRPr="00995E0C" w:rsidRDefault="00F82CE9" w:rsidP="00995E0C">
      <w:pPr>
        <w:spacing w:after="167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Caso não seja possível seguir os padrões técnicos, os procedimentos e o processo de digitalização informados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deste artigo, os originais em papel não poderão ser descartados. Os originais ser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ão enviados ao Arquivo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sendo que cumprirão os prazos da Tabela de Temporalidade e Eliminação de Documentos. </w:t>
      </w:r>
    </w:p>
    <w:p w14:paraId="2C8B934C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Os documentos em formato estabelecido no art. 12 desta portaria podem ser inseridos no SEI em seu formato original. </w:t>
      </w:r>
    </w:p>
    <w:p w14:paraId="019EA86C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3º Em havendo necessidade temporária e impreterível, poderão ser viabilizados outros formatos e extensões de documentos, conforme demanda das unidades administrativas. </w:t>
      </w:r>
    </w:p>
    <w:p w14:paraId="3EAFFA9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4º A pessoa responsável pela unidade que necessitar de uma nova extensão de arquivo para inserção de documentos externos, deverá solicitar via GAD por meio do endereço eletrônico gad.caubr.gov.br, formalizando e justificando a solicitação. </w:t>
      </w:r>
    </w:p>
    <w:p w14:paraId="002D7E61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5º Caso seja inviável a inserção do documento em seu formato original observar-se-á o previsto no art. 23. </w:t>
      </w:r>
    </w:p>
    <w:p w14:paraId="6C55F00E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20. As certidões, os contratos, as notas fiscais e outros documentos originais de conteúdo comprobatório e os documentos considerados de valor histórico deverão, após digitalização e autuação no SEI, ser acumulados em volume suficiente e encaminhados à Gerência Administrativa, de acordo com as regras específicas desta unidade, para guarda na forma do código de classificação e tabela de temporalidade e destinação de documentos. </w:t>
      </w:r>
    </w:p>
    <w:p w14:paraId="3C69D93E" w14:textId="37E4C194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A responsabilidade pelo envio dos documentos referidos no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à unidade de arquivo correspondente será da unidade que os autuou no SEI.</w:t>
      </w:r>
    </w:p>
    <w:p w14:paraId="43C005BA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21. A digitalização de documentos recebidos em meio físico será realizada pela unidade responsável pelo recebimento do documento e que se responsabilizará pelo cadastro do documento no SEI.  </w:t>
      </w:r>
    </w:p>
    <w:p w14:paraId="38A8811E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O documento digitalizado será cadastrado no processo eletrônico como documento externo. </w:t>
      </w:r>
    </w:p>
    <w:p w14:paraId="336E3FDB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 conferência de integridade será realizada imediatamente após a autuação no sistema e deverá registrar se o documento foi apresentado na forma de: </w:t>
      </w:r>
    </w:p>
    <w:p w14:paraId="279473E0" w14:textId="77777777" w:rsidR="00F82CE9" w:rsidRPr="00995E0C" w:rsidRDefault="00F82CE9" w:rsidP="00995E0C">
      <w:pPr>
        <w:numPr>
          <w:ilvl w:val="0"/>
          <w:numId w:val="23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cópia autenticada administrativamente; </w:t>
      </w:r>
    </w:p>
    <w:p w14:paraId="052E1E83" w14:textId="77777777" w:rsidR="00F82CE9" w:rsidRPr="00995E0C" w:rsidRDefault="00F82CE9" w:rsidP="00995E0C">
      <w:pPr>
        <w:numPr>
          <w:ilvl w:val="0"/>
          <w:numId w:val="23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cópia autenticada por cartório; </w:t>
      </w:r>
    </w:p>
    <w:p w14:paraId="55553BAA" w14:textId="77777777" w:rsidR="00F82CE9" w:rsidRPr="00995E0C" w:rsidRDefault="00F82CE9" w:rsidP="00995E0C">
      <w:pPr>
        <w:numPr>
          <w:ilvl w:val="0"/>
          <w:numId w:val="23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cópia simples; ou </w:t>
      </w:r>
    </w:p>
    <w:p w14:paraId="41DECBD0" w14:textId="77777777" w:rsidR="00F82CE9" w:rsidRPr="00995E0C" w:rsidRDefault="00F82CE9" w:rsidP="00995E0C">
      <w:pPr>
        <w:numPr>
          <w:ilvl w:val="0"/>
          <w:numId w:val="23"/>
        </w:numPr>
        <w:spacing w:after="124"/>
        <w:ind w:right="3" w:hanging="286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documento original. </w:t>
      </w:r>
    </w:p>
    <w:p w14:paraId="1B3DC95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§ 3º O documento externo será autenticado em consonância com o § 2º do art. 17 e verificado conforme o estabelecido no art. 18 desta Portaria Normativa. </w:t>
      </w:r>
    </w:p>
    <w:p w14:paraId="2C622C8E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22. Os documentos recebidos, por meio físico, com indicação de conteúdo sigiloso, serão encaminhados diretamente à unidade competente, sem violação do envelope. </w:t>
      </w:r>
    </w:p>
    <w:p w14:paraId="4D541987" w14:textId="77777777" w:rsidR="00F82CE9" w:rsidRPr="00995E0C" w:rsidRDefault="00F82CE9" w:rsidP="00995E0C">
      <w:pPr>
        <w:spacing w:after="120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23. Os documentos cuja digitalização seja tecnicamente inviável e os eventuais objetos que façam parte do processo deverão ser encaminhados à unidade competente, que certificará o seu recebimento no processo eletrônico. </w:t>
      </w:r>
    </w:p>
    <w:p w14:paraId="2E6436FF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Durante a tramitação do processo eletrônico entre os setores, os documentos ou objetos especificados no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poderão: </w:t>
      </w:r>
    </w:p>
    <w:p w14:paraId="559E9E24" w14:textId="77777777" w:rsidR="00F82CE9" w:rsidRPr="00995E0C" w:rsidRDefault="00F82CE9" w:rsidP="00995E0C">
      <w:pPr>
        <w:numPr>
          <w:ilvl w:val="0"/>
          <w:numId w:val="24"/>
        </w:numPr>
        <w:spacing w:after="124"/>
        <w:ind w:right="3" w:hanging="199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permanecer sob a guarda do setor em que estejam armazenados, quando dispensáveis para a análise do processo; ou </w:t>
      </w:r>
    </w:p>
    <w:p w14:paraId="4125AC2F" w14:textId="77777777" w:rsidR="00F82CE9" w:rsidRPr="00995E0C" w:rsidRDefault="00F82CE9" w:rsidP="00995E0C">
      <w:pPr>
        <w:numPr>
          <w:ilvl w:val="0"/>
          <w:numId w:val="24"/>
        </w:numPr>
        <w:spacing w:after="124"/>
        <w:ind w:right="3" w:hanging="199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ser remetidos ao setor de destino do processo eletrônico para análise. </w:t>
      </w:r>
    </w:p>
    <w:p w14:paraId="55F9299A" w14:textId="77777777" w:rsidR="00E362AE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Ao final do processo eletrônico, o titular da unidade competente decidirá o destino dos documentos ou objetos especificados no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que poderão ser devolvidos ao interessado ou arquivados, conforme regras do Código de Classificação e da Tabela de Temporalidade e Destinação de Documentos. </w:t>
      </w:r>
    </w:p>
    <w:p w14:paraId="5D4B707F" w14:textId="52BDE66A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24. A apresentação de documento original sob a guarda do interessado poderá ser exigida: </w:t>
      </w:r>
    </w:p>
    <w:p w14:paraId="3227A7C8" w14:textId="77777777" w:rsidR="00F82CE9" w:rsidRPr="00995E0C" w:rsidRDefault="00F82CE9" w:rsidP="00995E0C">
      <w:pPr>
        <w:numPr>
          <w:ilvl w:val="0"/>
          <w:numId w:val="25"/>
        </w:numPr>
        <w:spacing w:after="124"/>
        <w:ind w:right="3" w:hanging="199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quando a lei assim determinar; </w:t>
      </w:r>
    </w:p>
    <w:p w14:paraId="365C6FDC" w14:textId="77777777" w:rsidR="00F82CE9" w:rsidRPr="00995E0C" w:rsidRDefault="00F82CE9" w:rsidP="00995E0C">
      <w:pPr>
        <w:numPr>
          <w:ilvl w:val="0"/>
          <w:numId w:val="25"/>
        </w:numPr>
        <w:spacing w:after="124"/>
        <w:ind w:right="3" w:hanging="199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 critério da Administração, até que decaia seu direito de rever os atos praticados no processo; e </w:t>
      </w:r>
    </w:p>
    <w:p w14:paraId="133C1A59" w14:textId="77777777" w:rsidR="00F82CE9" w:rsidRPr="00995E0C" w:rsidRDefault="00F82CE9" w:rsidP="00995E0C">
      <w:pPr>
        <w:numPr>
          <w:ilvl w:val="0"/>
          <w:numId w:val="25"/>
        </w:numPr>
        <w:spacing w:after="124"/>
        <w:ind w:right="3" w:hanging="199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diante de instauração de procedimento administrativo para aferição da integridade de documento digitalizado. </w:t>
      </w:r>
    </w:p>
    <w:p w14:paraId="03CB907E" w14:textId="77777777" w:rsidR="00F82CE9" w:rsidRPr="00995E0C" w:rsidRDefault="00F82CE9" w:rsidP="00995E0C">
      <w:pPr>
        <w:spacing w:after="207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25. O teor e a integridade dos documentos digitalizados, encaminhados por correspondência eletrônica, serão de responsabilidade do interessado, que responderá nos termos da lei civil, penal e administrativa por eventuais fraudes. </w:t>
      </w:r>
    </w:p>
    <w:p w14:paraId="3372E22E" w14:textId="6EA68905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26. Quanto aos processos produzidos em suporte papel, competirá à GADM o recebimento e o controle da transferência e do recolhimento dos documentos em meio físico que já foram finalizados pelas un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idades organizacionais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</w:t>
      </w:r>
    </w:p>
    <w:p w14:paraId="595BBF39" w14:textId="02311CA3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1° Todos os processos não digitais serão transferidos ou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recolhidos ao Arquivo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de acordo com cronograma a ser elaborado pela GADM. </w:t>
      </w:r>
    </w:p>
    <w:p w14:paraId="070CDD8A" w14:textId="527AAC2B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2° Os processos receberão classificação arquivística e cumprirão os prazos de guarda e destinação final previstos na Tabela de Temporalidade e Destinação de documentos.</w:t>
      </w:r>
    </w:p>
    <w:p w14:paraId="139BB9D2" w14:textId="77777777" w:rsidR="00F82CE9" w:rsidRPr="00995E0C" w:rsidRDefault="00F82CE9" w:rsidP="00995E0C">
      <w:pPr>
        <w:spacing w:after="168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3° Os processos deverão estar completos e íntegros, com todas as páginas numeradas e rubricadas. </w:t>
      </w:r>
    </w:p>
    <w:p w14:paraId="58347A17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 § 4° O verso das páginas que não possuírem informações receberá o carimbo “em branco”. </w:t>
      </w:r>
    </w:p>
    <w:p w14:paraId="703CA52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5° O verso da página não deverá ser numerado, mesmo se houver informações. </w:t>
      </w:r>
    </w:p>
    <w:p w14:paraId="619909CF" w14:textId="584B97B9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6° Os processos deverão possuir o Termo de Encerramento, que tem por finalidade indicar o motivo da conclusão do mesmo e solicitar o seu arquivamento, pela área que abriu o processo, junto à Gerência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Administrativa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responsável pela guarda dos processos. </w:t>
      </w:r>
    </w:p>
    <w:p w14:paraId="471A240A" w14:textId="5DE31D7C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7° Será obrigatório explicar o motivo pelo qual a tramitação do documento cessou, sendo que, de acordo com a Portaria Interministerial MJ/MP n° 1.677/2015, o arquivamento dos documentos ocorrerá diante das seguintes situações: </w:t>
      </w:r>
    </w:p>
    <w:p w14:paraId="50E5654E" w14:textId="77777777" w:rsidR="00F82CE9" w:rsidRPr="00995E0C" w:rsidRDefault="00F82CE9" w:rsidP="00995E0C">
      <w:pPr>
        <w:numPr>
          <w:ilvl w:val="0"/>
          <w:numId w:val="26"/>
        </w:numPr>
        <w:spacing w:after="124"/>
        <w:ind w:right="3" w:hanging="24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por deferimento ou indeferimento do pleito; </w:t>
      </w:r>
    </w:p>
    <w:p w14:paraId="0B6C3ABB" w14:textId="77777777" w:rsidR="00F82CE9" w:rsidRPr="00995E0C" w:rsidRDefault="00F82CE9" w:rsidP="00995E0C">
      <w:pPr>
        <w:numPr>
          <w:ilvl w:val="0"/>
          <w:numId w:val="26"/>
        </w:numPr>
        <w:spacing w:after="124"/>
        <w:ind w:right="3" w:hanging="24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pela expressa desistência ou renúncia do interessado; ou </w:t>
      </w:r>
    </w:p>
    <w:p w14:paraId="5215BFCB" w14:textId="77777777" w:rsidR="00F82CE9" w:rsidRPr="00995E0C" w:rsidRDefault="00F82CE9" w:rsidP="00995E0C">
      <w:pPr>
        <w:numPr>
          <w:ilvl w:val="0"/>
          <w:numId w:val="26"/>
        </w:numPr>
        <w:spacing w:after="124"/>
        <w:ind w:right="3" w:hanging="24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por decisão motivada de autoridade competente. </w:t>
      </w:r>
    </w:p>
    <w:p w14:paraId="276BC0D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8° O Termo de Encerramento de Processo possui modelo pré-definido pela GADM, sendo que servirá como despacho da área competente e deverá compor a última página do processo. </w:t>
      </w:r>
    </w:p>
    <w:p w14:paraId="6BD2AA43" w14:textId="4D7D6579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9° Os processos que foram iniciados em suporte papel e, posteriormente, continuados e finalizados no SICCAU ou outros sistemas, apenas em meio digital, durante o p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eríodo de teletrabalho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deverão receber, em suporte papel, os documentos faltantes a fim de ficarem completos e íntegros.  </w:t>
      </w:r>
    </w:p>
    <w:p w14:paraId="0BDAAD3A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10 Não serão recebidos no Arquivo os processos incompletos, com páginas faltantes, sem numeração completa ou sem o Termo de Encerramento de Processo devidamente assinado, cabendo à área responsável a complementação dos itens faltantes. </w:t>
      </w:r>
    </w:p>
    <w:p w14:paraId="5F34384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11 Aplica-se, no que couber, o disposto neste artigo ao arquivamento de processos eletrônicos produzidos e/ou migrados para o SEI. </w:t>
      </w:r>
    </w:p>
    <w:p w14:paraId="7160BE95" w14:textId="56858AD4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27. Os processos que foram iniciados em suporte papel e continuados no SICCAU, SGI ou outros sistemas, apenas em meio digital, durante o p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eríodo de teletrabalho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e que ainda não foram finalizados, serão constituídos como processos híbridos, aplicando-se lhes as seguintes regras: </w:t>
      </w:r>
    </w:p>
    <w:p w14:paraId="277C4773" w14:textId="77777777" w:rsidR="00F82CE9" w:rsidRPr="00995E0C" w:rsidRDefault="00F82CE9" w:rsidP="00995E0C">
      <w:pPr>
        <w:numPr>
          <w:ilvl w:val="0"/>
          <w:numId w:val="27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É imprescindível o registro da relação entre as duas partes (digital e não digital) do processo híbrido; </w:t>
      </w:r>
    </w:p>
    <w:p w14:paraId="65CDE137" w14:textId="18F0BC6F" w:rsidR="00F82CE9" w:rsidRPr="00995E0C" w:rsidRDefault="00F82CE9" w:rsidP="00995E0C">
      <w:pPr>
        <w:numPr>
          <w:ilvl w:val="0"/>
          <w:numId w:val="27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 parte não digital do processo híbrido, inclusive a capa, será 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transferida ao Arquivo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de acordo com cronograma específico da GADM, para guarda até a finalização da ação e o consequente arquivamento e destinação final do processo híbrido como um todo; </w:t>
      </w:r>
    </w:p>
    <w:p w14:paraId="2645DE0A" w14:textId="77777777" w:rsidR="00F82CE9" w:rsidRPr="00995E0C" w:rsidRDefault="00F82CE9" w:rsidP="00995E0C">
      <w:pPr>
        <w:numPr>
          <w:ilvl w:val="0"/>
          <w:numId w:val="27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– A área responsável deverá digitalizar e incluir a parte em suporte papel do processo híbrido no SEI, além da inclusão de um despacho informando o número que o identifica;  </w:t>
      </w:r>
    </w:p>
    <w:p w14:paraId="6163DE0D" w14:textId="77777777" w:rsidR="00F82CE9" w:rsidRPr="00995E0C" w:rsidRDefault="00F82CE9" w:rsidP="00995E0C">
      <w:pPr>
        <w:numPr>
          <w:ilvl w:val="0"/>
          <w:numId w:val="27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Os processos híbridos deverão ser continuados no SEI de acordo com a Portaria Interministerial MJ/MP n° 1.677, de 7 de outubro de 2015; e </w:t>
      </w:r>
    </w:p>
    <w:p w14:paraId="4F4A904F" w14:textId="77777777" w:rsidR="00F82CE9" w:rsidRPr="00995E0C" w:rsidRDefault="00F82CE9" w:rsidP="00995E0C">
      <w:pPr>
        <w:numPr>
          <w:ilvl w:val="0"/>
          <w:numId w:val="27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 parte em suporte papel e a digital receberão a mesma classificação arquivística e cumprirão a mesma temporalidade e destinação final de acordo com o CCTTD. </w:t>
      </w:r>
    </w:p>
    <w:p w14:paraId="7A8EFCA4" w14:textId="67A214B5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Parágrafo único. Os processos que foram iniciados em meio digital durante o p</w:t>
      </w:r>
      <w:r w:rsidR="0011198D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eríodo de teletrabalho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poderão ser migrados de acordo com regras e cronograma estipulados pela GADM. </w:t>
      </w:r>
    </w:p>
    <w:p w14:paraId="562A590F" w14:textId="74BDF916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28. Os documentos deverão ser criados em meio eletrônico, exceto quando:</w:t>
      </w:r>
    </w:p>
    <w:p w14:paraId="31A7837F" w14:textId="77777777" w:rsidR="00F82CE9" w:rsidRPr="00995E0C" w:rsidRDefault="00F82CE9" w:rsidP="00995E0C">
      <w:pPr>
        <w:numPr>
          <w:ilvl w:val="0"/>
          <w:numId w:val="28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houver previsão, em ato normativo próprio, de outro meio a ser utilizado; </w:t>
      </w:r>
    </w:p>
    <w:p w14:paraId="026C59F6" w14:textId="77777777" w:rsidR="00F82CE9" w:rsidRPr="00995E0C" w:rsidRDefault="00F82CE9" w:rsidP="00995E0C">
      <w:pPr>
        <w:numPr>
          <w:ilvl w:val="0"/>
          <w:numId w:val="28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houver indisponibilidade do sistema e a espera pelo restabelecimento da disponibilidade possa prejudicar a demanda. </w:t>
      </w:r>
    </w:p>
    <w:p w14:paraId="11C3D609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1° Nos casos das exceções previstas nos incisos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deste artigo, os procedimentos deverão ser os mesmos aplicados aos documentos em suporte papel, se for o caso, de acordo com a Portaria Interministerial MJ/MP n° 1.677, de 7 de outubro de 2015. </w:t>
      </w:r>
    </w:p>
    <w:p w14:paraId="39734B8B" w14:textId="64284F3D" w:rsidR="00F82CE9" w:rsidRPr="00995E0C" w:rsidRDefault="00F82CE9" w:rsidP="004C43A5">
      <w:pPr>
        <w:spacing w:after="43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§ 2° Nos casos do inciso II do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deste artigo, quando do restabelecimento da disponibilidade do sistema, os documentos deverão ser incluídos com a maior brevidade possível. </w:t>
      </w:r>
    </w:p>
    <w:p w14:paraId="1725D656" w14:textId="77777777" w:rsidR="00F82CE9" w:rsidRPr="004C43A5" w:rsidRDefault="00F82CE9" w:rsidP="00995E0C">
      <w:pPr>
        <w:spacing w:after="175"/>
        <w:ind w:left="10" w:right="8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CAPÍTULO IV </w:t>
      </w:r>
    </w:p>
    <w:p w14:paraId="058D66F8" w14:textId="10912952" w:rsidR="00F82CE9" w:rsidRPr="004C43A5" w:rsidRDefault="00F82CE9" w:rsidP="004C43A5">
      <w:pPr>
        <w:spacing w:after="175"/>
        <w:ind w:left="10" w:right="1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DO ACESSO E DO CADASTRAMENTO </w:t>
      </w:r>
    </w:p>
    <w:p w14:paraId="1CB3E00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29. O SEI será acessado por meio do endereço eletrônico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eastAsia="pt-BR"/>
        </w:rPr>
        <w:t>http://sei.caubr.gov.br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</w:t>
      </w:r>
    </w:p>
    <w:p w14:paraId="3BA665A1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30. O usuário interno atuará no SEI conforme seu perfil de acesso no sistema. </w:t>
      </w:r>
    </w:p>
    <w:p w14:paraId="79959957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O usuário poderá estar associado a mais de uma unidade, de acordo com as atividades por ele desenvolvidas. </w:t>
      </w:r>
    </w:p>
    <w:p w14:paraId="7B28A639" w14:textId="0625E61D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As permissões e alterações de acesso às unidades cadastradas no SEI serão feitas mediante solicitação documentada e justificada, direcionada aos administradores do sistema, por meio do endereço eletrônico </w:t>
      </w:r>
      <w:r w:rsidR="00536AA4" w:rsidRPr="00536AA4">
        <w:rPr>
          <w:rFonts w:ascii="Calibri Light" w:eastAsia="Times New Roman" w:hAnsi="Calibri Light" w:cs="Calibri Light"/>
          <w:color w:val="000000" w:themeColor="text1"/>
          <w:sz w:val="24"/>
          <w:szCs w:val="24"/>
          <w:u w:val="single" w:color="000000"/>
          <w:lang w:eastAsia="pt-BR"/>
        </w:rPr>
        <w:t>marcia.rodrigues@cauac.gov.br</w:t>
      </w:r>
      <w:r w:rsidRPr="00536AA4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 xml:space="preserve">. </w:t>
      </w:r>
    </w:p>
    <w:p w14:paraId="617DD037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3º Todos os atos realizados durante a sessão de trabalho no sistema presumem-se pessoalmente praticados pelo usuário cujo perfil e senha tenham sido empregados para o acesso ao SEI. </w:t>
      </w:r>
    </w:p>
    <w:p w14:paraId="32A9C365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4º É responsabilidade de cada usuário manter em sigilo a respectiva senha de uso exclusivo para acesso ao SEI. </w:t>
      </w:r>
    </w:p>
    <w:p w14:paraId="35B9C55F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Art. 31. O usuário externo poderá enviar, assinar e receber documentos administrativos eletrônicos, bem como acompanhar o andamento de assuntos de seu interesse, mediante a liberação de acesso externo ao SEI, por prazo determinado, autorizado pela unidade responsável pelo processo. </w:t>
      </w:r>
    </w:p>
    <w:p w14:paraId="32D59286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1º O pedido de credenciamento de usuário externo ao SEI é ato pessoal e intransferível e se dará mediante prévio preenchimento do formulário de cadastro disponível no portal do SEI CAU caubr.gov.br/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seicau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</w:t>
      </w:r>
    </w:p>
    <w:p w14:paraId="4662DD52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O credenciamento para atuar no sistema está condicionado à aceitação das regras do SEI pelo usuário externo, que se responsabilizará pelo uso indevido do sistema nas esferas administrativa, civil e penal. </w:t>
      </w:r>
    </w:p>
    <w:p w14:paraId="59D166EF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32. O usuário interno poderá gerenciar disponibilizações de acesso externo no SEI, para o fim de permitir o seu acompanhamento integral, ou apenas disponibilizar documentos para consulta externa, por período determinado, mediante motivação. </w:t>
      </w:r>
    </w:p>
    <w:p w14:paraId="5166B7FD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Para a consulta, exclusivamente, não é necessário o cadastro para usuário externo. </w:t>
      </w:r>
    </w:p>
    <w:p w14:paraId="0815E52B" w14:textId="5F4A5DCD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</w:t>
      </w:r>
      <w:r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33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 fim do vínculo institucional do usuário interno implica em desabilitar o respectivo perfil de acesso ao SEI, conforme solicitação do superior imediato. </w:t>
      </w:r>
    </w:p>
    <w:p w14:paraId="4B05683B" w14:textId="69795376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</w:t>
      </w:r>
      <w:r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34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Os níveis de acesso aos documentos e processos do SEI são categorizados em: </w:t>
      </w:r>
    </w:p>
    <w:p w14:paraId="297C6F75" w14:textId="77777777" w:rsidR="00F82CE9" w:rsidRPr="00995E0C" w:rsidRDefault="00F82CE9" w:rsidP="00995E0C">
      <w:pPr>
        <w:numPr>
          <w:ilvl w:val="0"/>
          <w:numId w:val="29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públicos: poderão ser visualizados por todos os usuários internos e por usuários externos; </w:t>
      </w:r>
    </w:p>
    <w:p w14:paraId="25CCB50C" w14:textId="77777777" w:rsidR="00F82CE9" w:rsidRPr="00995E0C" w:rsidRDefault="00F82CE9" w:rsidP="00995E0C">
      <w:pPr>
        <w:numPr>
          <w:ilvl w:val="0"/>
          <w:numId w:val="29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restritos: poderão ser visualizados pelos usuários das unidades em que o processo foi iniciado e das unidades por onde tramitou, abrangendo documentos preparatórios que contenham informações pessoais ou hipóteses de sigilo previstas em legislação específica, como fiscal, bancário, de operações e serviços no mercado de capitais, comercial, profissional, industrial e segredo de justiça. Em caso de processos restritos, o usuário deverá observar as disposições legais; e </w:t>
      </w:r>
    </w:p>
    <w:p w14:paraId="394A4329" w14:textId="77777777" w:rsidR="00F82CE9" w:rsidRPr="00995E0C" w:rsidRDefault="00F82CE9" w:rsidP="00995E0C">
      <w:pPr>
        <w:numPr>
          <w:ilvl w:val="0"/>
          <w:numId w:val="29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sigilosos: poderão ser visualizados somente pelos usuários para os quais foi atribuída a credencial de acesso com identificação especial, abrangendo os documentos relacionados à segurança e integridade do CAU, dos usuários, servidores e colaboradores, intimidade, vida privada, honra e imagem das pessoas, ou aqueles previstos em legislação específica. </w:t>
      </w:r>
    </w:p>
    <w:p w14:paraId="4136E7E7" w14:textId="726B592A" w:rsidR="00153337" w:rsidRPr="00995E0C" w:rsidRDefault="00F82CE9" w:rsidP="00153337">
      <w:pPr>
        <w:spacing w:after="6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A disponibilização de acesso externo a processos restritos poderá ser permitida mediante solicitação de vista, justificada pelo interessado com anuência da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gerência geral.</w:t>
      </w:r>
    </w:p>
    <w:p w14:paraId="55E76611" w14:textId="49975F5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2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º O acompanhamento do trâmite de processos eletrônicos sigilosos será efetuado, restritamente, de usuário a usuário, mediante a concessão de credencial de acesso ao SEI. </w:t>
      </w:r>
    </w:p>
    <w:p w14:paraId="29436BD9" w14:textId="341D21A2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§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º A credencial de acesso a processos eletrônicos sigilosos poderá ser cassada pelo usuário que a concedeu ou renunciada pelo usuário a quem foi concedida. </w:t>
      </w:r>
    </w:p>
    <w:p w14:paraId="1A8D3D39" w14:textId="0238E82A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4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º A visualização, a edição e a assinatura de documento sigiloso por usuários de outras unidades serão possíveis mediante concessão de credencial de assinatura pelo usuário gerador do documento, sem a necessidade de que haja o trâmite do documento. </w:t>
      </w:r>
    </w:p>
    <w:p w14:paraId="377281EF" w14:textId="1A102AA0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5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º O usuário interno ou externo que tomar conhecimento de documento ou assunto sigiloso e que tiver o dever legal de preservar o sigilo de informações, em razão do cargo ou da função que exerce, ficará responsável pela observância das obrigações legais a que estiver sujeito e por eventual violação a que der causa. </w:t>
      </w:r>
    </w:p>
    <w:p w14:paraId="3EEF7994" w14:textId="251CB584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6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º Qualquer reprodução de documento sigiloso receberá a classificação correspondente ao original. </w:t>
      </w:r>
    </w:p>
    <w:p w14:paraId="0417EEBF" w14:textId="74FBCC00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35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 A categorização do nível de acesso deverá ser definida pelo usuário no momento da produção ou inserção de documento ou processo no SEI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252ECFE8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As unidades deverão tratar as informações relativas a documentos e processos de forma transparente e objetiva, tendo como regra a publicidade e o acesso à informação, e como exceção, a restrição e o sigilo. </w:t>
      </w:r>
    </w:p>
    <w:p w14:paraId="0FEACBCE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 restrição de acesso a documento ou processo deverá ser justificada pelo usuário que o autuou, mediante indicação da hipótese legal na qual se baseia a decisão e, expirada a causa da restrição aplicada, o nível de acesso deverá ser alterado para público. </w:t>
      </w:r>
    </w:p>
    <w:p w14:paraId="3D3042FA" w14:textId="3FF440BB" w:rsidR="00F82CE9" w:rsidRPr="004C43A5" w:rsidRDefault="00F82CE9" w:rsidP="004C43A5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3º A reclassificação de acesso a documento ou processo poderá ser feita pela própria unidade ou pela autoridade de monitoramento de acesso à informação</w:t>
      </w:r>
      <w:r w:rsidR="0015333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</w:t>
      </w:r>
    </w:p>
    <w:p w14:paraId="7F864ACE" w14:textId="77777777" w:rsidR="00F82CE9" w:rsidRPr="004C43A5" w:rsidRDefault="00F82CE9" w:rsidP="00995E0C">
      <w:pPr>
        <w:spacing w:after="175"/>
        <w:ind w:left="10" w:right="5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CAPÍTULO VII </w:t>
      </w:r>
    </w:p>
    <w:p w14:paraId="7907C458" w14:textId="7CEF43DB" w:rsidR="00F82CE9" w:rsidRPr="004C43A5" w:rsidRDefault="00F82CE9" w:rsidP="00995E0C">
      <w:pPr>
        <w:spacing w:after="175"/>
        <w:ind w:left="10" w:right="7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DAS COMPETÊNCIAS </w:t>
      </w:r>
    </w:p>
    <w:p w14:paraId="3A04594F" w14:textId="4F031550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</w:t>
      </w:r>
      <w:r w:rsidR="00FF5E61"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36</w:t>
      </w:r>
      <w:r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Compete à GADM</w:t>
      </w:r>
      <w:r w:rsidR="00F15FE4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 Gerência Geral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em alinhamento com as demais gerências: </w:t>
      </w:r>
    </w:p>
    <w:p w14:paraId="53E2F08F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instituir normas complementares, por meio de instruções de serviço, para o fiel cumprimento do disposto nesta Portaria Normativa; </w:t>
      </w:r>
    </w:p>
    <w:p w14:paraId="44337504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zelar pela contínua adequação do SEI à legislação de gestão documental e ao estipulado pelo CAU/BR referente aos padrões de uso do sistema no âmbito da Autarquia; </w:t>
      </w:r>
    </w:p>
    <w:p w14:paraId="051CF6D8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propor a criação de tipos de processos a serem disponibilizados no SEI ao CAU/BR; </w:t>
      </w:r>
    </w:p>
    <w:p w14:paraId="43366E85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acompanhar a adequada utilização do SEI, preservando a integridade e qualidade de informações nele contidas; </w:t>
      </w:r>
    </w:p>
    <w:p w14:paraId="1A3ACB0C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orientar e prestar o suporte necessário quanto à capacitação dos usuários do SEI; </w:t>
      </w:r>
    </w:p>
    <w:p w14:paraId="5C8C3FF5" w14:textId="77777777" w:rsidR="00F82CE9" w:rsidRPr="00995E0C" w:rsidRDefault="00F82CE9" w:rsidP="00995E0C">
      <w:pPr>
        <w:numPr>
          <w:ilvl w:val="0"/>
          <w:numId w:val="30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– dar suporte aos usuários quanto aos procedimentos para a classificação arquivística dos processos. </w:t>
      </w:r>
    </w:p>
    <w:p w14:paraId="0B7E877A" w14:textId="77777777" w:rsidR="00F82CE9" w:rsidRPr="00995E0C" w:rsidRDefault="00F82CE9" w:rsidP="00995E0C">
      <w:pPr>
        <w:numPr>
          <w:ilvl w:val="0"/>
          <w:numId w:val="31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criar e gerir as bases de conhecimento no SEI; e </w:t>
      </w:r>
    </w:p>
    <w:p w14:paraId="10201543" w14:textId="52E3448F" w:rsidR="00F82CE9" w:rsidRPr="00995E0C" w:rsidRDefault="00F82CE9" w:rsidP="00995E0C">
      <w:pPr>
        <w:numPr>
          <w:ilvl w:val="0"/>
          <w:numId w:val="31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solicitar, via endereço de e-mail </w:t>
      </w:r>
      <w:r w:rsidR="00153337" w:rsidRPr="00153337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>marcia.rodrigues@cauac.gov.br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o 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descadastramento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usuário que já não exerça atividades na unidade. </w:t>
      </w:r>
    </w:p>
    <w:p w14:paraId="39DC58D2" w14:textId="3A772733" w:rsidR="00F82CE9" w:rsidRPr="00995E0C" w:rsidRDefault="00F82CE9" w:rsidP="00995E0C">
      <w:pPr>
        <w:numPr>
          <w:ilvl w:val="0"/>
          <w:numId w:val="31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solicitar à GADM, por meio de termo de encerramento, nos termos do § 8 do art. 26 da presente portaria, o arquivamento eletrônico de processos iniciados em sua unidade, tramitando-se com a assinatura do responsável máximo da “mesa virtual do SEI” que autuou o processo, para </w:t>
      </w:r>
      <w:r w:rsidR="00DA4C68" w:rsidRPr="00DA4C68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CAUAC/PRES/GERGERAL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</w:t>
      </w:r>
    </w:p>
    <w:p w14:paraId="554853F1" w14:textId="1C2AFE82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0E4BC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37</w:t>
      </w:r>
      <w:r w:rsidR="00F82CE9" w:rsidRPr="000E4BC7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 Compete aos usuários do SEI: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52C934B8" w14:textId="77777777" w:rsidR="00F82CE9" w:rsidRPr="00995E0C" w:rsidRDefault="00F82CE9" w:rsidP="00995E0C">
      <w:pPr>
        <w:numPr>
          <w:ilvl w:val="0"/>
          <w:numId w:val="32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zelar pela correta utilização do sistema; </w:t>
      </w:r>
    </w:p>
    <w:p w14:paraId="0BF84D77" w14:textId="77777777" w:rsidR="00F82CE9" w:rsidRPr="00995E0C" w:rsidRDefault="00F82CE9" w:rsidP="00995E0C">
      <w:pPr>
        <w:numPr>
          <w:ilvl w:val="0"/>
          <w:numId w:val="32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impedir o acesso às informações contidas no sistema por pessoas não autorizadas; </w:t>
      </w:r>
    </w:p>
    <w:p w14:paraId="4FC080CE" w14:textId="77777777" w:rsidR="00F82CE9" w:rsidRPr="00995E0C" w:rsidRDefault="00F82CE9" w:rsidP="00995E0C">
      <w:pPr>
        <w:numPr>
          <w:ilvl w:val="0"/>
          <w:numId w:val="32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zelar pelo acesso a documentos com informações pessoais de outros servidores lotados na mesma unidade administrativa, em observância a Lei nº 13.709, de 14 de agosto de 2018 </w:t>
      </w:r>
      <w:r w:rsidRPr="00995E0C">
        <w:rPr>
          <w:rFonts w:ascii="Calibri Light" w:eastAsia="Times New Roman" w:hAnsi="Calibri Light" w:cs="Calibri Light"/>
          <w:strike/>
          <w:color w:val="000000"/>
          <w:sz w:val="24"/>
          <w:szCs w:val="24"/>
          <w:lang w:eastAsia="pt-BR"/>
        </w:rPr>
        <w:t>-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LGPD. </w:t>
      </w:r>
    </w:p>
    <w:p w14:paraId="271A4FFB" w14:textId="75E6BDD1" w:rsidR="00F82CE9" w:rsidRPr="00995E0C" w:rsidRDefault="00F82CE9" w:rsidP="00995E0C">
      <w:pPr>
        <w:numPr>
          <w:ilvl w:val="0"/>
          <w:numId w:val="33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– protocolizado em meio físico até as 1</w:t>
      </w:r>
      <w:r w:rsidR="00DA4C68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4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horas do último dia em que a entrega deva ser realizada, e, autuado eletronicamente no dia útil imediatamente seguinte por servidor responsável pelo seu recebimento, que para fins de aferição de tempestividade e eventual cumprimento de prazos legais autuará cópia do e-mail que informe a data e o horário de recebimento do respectivo documento; </w:t>
      </w:r>
    </w:p>
    <w:p w14:paraId="377B0E4D" w14:textId="77777777" w:rsidR="00F82CE9" w:rsidRPr="00995E0C" w:rsidRDefault="00F82CE9" w:rsidP="00995E0C">
      <w:pPr>
        <w:numPr>
          <w:ilvl w:val="0"/>
          <w:numId w:val="33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incluído no processo eletrônico até as 23h59min do último dia em que a entrega deva ser realizada; ou </w:t>
      </w:r>
    </w:p>
    <w:p w14:paraId="06E069B5" w14:textId="53EC3961" w:rsidR="00F82CE9" w:rsidRPr="00995E0C" w:rsidRDefault="00F82CE9" w:rsidP="00995E0C">
      <w:pPr>
        <w:numPr>
          <w:ilvl w:val="0"/>
          <w:numId w:val="33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enviado por meio de correspondência eletrônica recebida </w:t>
      </w:r>
      <w:r w:rsidR="00995E0C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no servidor de e-mails do CAU/AC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até as 23h59min, do último dia em que a entrega deva ser realizada, ainda que </w:t>
      </w:r>
      <w:r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autuado eletronicamente em data e horário posterior, na hipótese prevista no § 1º do art.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13. </w:t>
      </w:r>
    </w:p>
    <w:p w14:paraId="6A43EE0A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Para fins de aferição da tempestividade: </w:t>
      </w:r>
    </w:p>
    <w:p w14:paraId="4B0FD2B2" w14:textId="49C74BA0" w:rsidR="00F82CE9" w:rsidRPr="00995E0C" w:rsidRDefault="00F82CE9" w:rsidP="00995E0C">
      <w:pPr>
        <w:numPr>
          <w:ilvl w:val="0"/>
          <w:numId w:val="34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será observado o horário oficial de </w:t>
      </w:r>
      <w:r w:rsidR="009C55DA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Rio Branco/Acre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; e </w:t>
      </w:r>
    </w:p>
    <w:p w14:paraId="1F85912E" w14:textId="58515D9E" w:rsidR="00F82CE9" w:rsidRPr="004C43A5" w:rsidRDefault="00F82CE9" w:rsidP="004C43A5">
      <w:pPr>
        <w:numPr>
          <w:ilvl w:val="0"/>
          <w:numId w:val="34"/>
        </w:numPr>
        <w:spacing w:after="124"/>
        <w:ind w:right="3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– não será considerado o horário inicial de conexão do usuário à internet ou o horário de acesso do usuário ao SEI. </w:t>
      </w:r>
    </w:p>
    <w:p w14:paraId="621F49AE" w14:textId="77777777" w:rsidR="00F82CE9" w:rsidRPr="004C43A5" w:rsidRDefault="00F82CE9" w:rsidP="00995E0C">
      <w:pPr>
        <w:spacing w:after="175"/>
        <w:ind w:left="10" w:right="4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r w:rsidRPr="004C43A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Seção II </w:t>
      </w:r>
    </w:p>
    <w:p w14:paraId="5DC72100" w14:textId="2F6EABA7" w:rsidR="00F82CE9" w:rsidRPr="00C8271A" w:rsidRDefault="00F82CE9" w:rsidP="004C43A5">
      <w:pPr>
        <w:spacing w:after="175"/>
        <w:ind w:left="10" w:right="2" w:hanging="1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</w:pPr>
      <w:r w:rsidRPr="00C8271A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pt-BR"/>
        </w:rPr>
        <w:t xml:space="preserve">Da Comunicação dos Atos </w:t>
      </w:r>
    </w:p>
    <w:p w14:paraId="1C649507" w14:textId="1D01CBE3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Art. </w:t>
      </w:r>
      <w:r w:rsidR="00FF5E61"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38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A comunicação de atos processuais praticados no SEI será feita, preferencialmente, por meio eletrônico, mediante:  </w:t>
      </w:r>
    </w:p>
    <w:p w14:paraId="59B5F0D4" w14:textId="7D075A44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39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As unidades administrativas deverão recusar documentos e processos no SEI encaminhados em desacordo com esta Portaria Normativa. </w:t>
      </w:r>
    </w:p>
    <w:p w14:paraId="33E4D334" w14:textId="20054646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>Art. 40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 contato com a área de suporte do SEI será feito, preferencialmente, pelo coordenador de cada unidade cadastrada no sistema, via e-mail </w:t>
      </w:r>
      <w:r w:rsidR="00DA4C68" w:rsidRPr="00DA4C6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>marcia.rodrigues@cauac.gov.br</w:t>
      </w:r>
      <w:r w:rsidR="00F82CE9" w:rsidRPr="00DA4C6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 xml:space="preserve">; </w:t>
      </w:r>
    </w:p>
    <w:p w14:paraId="6C8731BA" w14:textId="2A457126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41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Os processos físicos e os processos eletrônicos que tramitam em outros sistemas informatizados poderão ser digitalizados e/ou migrados para o SEI, conforme a necessidade, a critério da Administração e de acordo com as regras de gestão documental descritas na Portaria Ministerial n° 1.677 de 07 de outubro de 2015. </w:t>
      </w:r>
    </w:p>
    <w:p w14:paraId="198BA37C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Os processos eletrônicos que estejam em tramitação no Sistema de Informação e Comunicação do CAU (SICCAU) e no Sistema de Gestão Integrada (SGI) poderão continuar nesses sistemas até a sua conclusão ou até que se determine sua migração para o Sistema Eletrônico de Informações (SEI). </w:t>
      </w:r>
    </w:p>
    <w:p w14:paraId="1D0B89B7" w14:textId="77777777" w:rsidR="00F82CE9" w:rsidRPr="00995E0C" w:rsidRDefault="00F82CE9" w:rsidP="00995E0C">
      <w:pPr>
        <w:spacing w:after="422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 migração de que trata este artigo não se aplicará aos processos em tramitação no Sistema de Informação e Comunicação do CAU (SICCAU) que necessitem dos recursos de interface deste com os profissionais arquitetos e urbanistas. </w:t>
      </w:r>
    </w:p>
    <w:p w14:paraId="5EAEF7C3" w14:textId="7232493F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42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 uso inadequado do SEI poderá implicar a recomendação para instauração de processo administrativo de sindicância e/ou disciplinar. </w:t>
      </w:r>
    </w:p>
    <w:p w14:paraId="7963DC36" w14:textId="030AF3F9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43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 A partir da entrada em vigor desta Portaria Normativa, todos os documentos e processos administrativ</w:t>
      </w:r>
      <w:r w:rsidR="00995E0C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os produzidos no âmbito do CAU/AC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deverão ser cadastrados e tramitados exclusivamente em formato eletrônico no SEI, respeitando-se cronograma publicado no anexo I desta Portaria.  </w:t>
      </w:r>
    </w:p>
    <w:p w14:paraId="070404CC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Parágrafo único. Até que se alcance a data definida em cronograma, os setores deverão manter seus processos em curso nos sistemas em uso corrente. </w:t>
      </w:r>
    </w:p>
    <w:p w14:paraId="4038BF48" w14:textId="283491E4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Qualquer exceção ao disposto no </w:t>
      </w:r>
      <w:r w:rsidRPr="00995E0C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pt-BR"/>
        </w:rPr>
        <w:t>caput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deverá ser autorizada pela </w:t>
      </w:r>
      <w:r w:rsidR="001A5936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Gerência Geral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, que</w:t>
      </w:r>
      <w:r w:rsidRPr="00995E0C">
        <w:rPr>
          <w:rFonts w:ascii="Calibri Light" w:eastAsia="Times New Roman" w:hAnsi="Calibri Light" w:cs="Calibri Light"/>
          <w:strike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consultará a área técnica para dirimir dúvidas, se necessário. </w:t>
      </w:r>
    </w:p>
    <w:p w14:paraId="5C0EF755" w14:textId="4E50FF91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As ações relativas à autuação de processos eletrônicos e à transformação de processos físicos em eletrônicos, bem como demais procedimentos, ocorrerão de acordo com o disposto nesta Portaria Normativa </w:t>
      </w:r>
      <w:r w:rsidRPr="00C515EA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e orientações da GADM.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45337156" w14:textId="2D2137C5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44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Caso ocorra inoperabilidade técnica temporária do SEI, os documentos poderão ser apresentados fisicamente, de acordo com os modelos consignados no sistema, e autuados imediatamente quando o sistema for restabelecido, sendo prioritários os documentos que devam ser apreciados com urgência em virtude de prazo legal instituído. </w:t>
      </w:r>
    </w:p>
    <w:p w14:paraId="618FDAF0" w14:textId="1A1F86B9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1º Para efeitos de instrução processual, serão considerados a data e o horário do recebimento do documento físico na unidade destinatária da comunicação, considerando-se o lapso temporal máximo previsto nos </w:t>
      </w:r>
      <w:r w:rsidR="00FF5E61"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artigo 37</w:t>
      </w:r>
      <w:r w:rsidRPr="00FF5E61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.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66CF1C33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§ 2º Todos os documentos recebidos, em meio físico, em virtude da inoperabilidade temporária do SEI deverão ser entendidos como documentos comprobatórios, 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lastRenderedPageBreak/>
        <w:t xml:space="preserve">inclusive para fins de arquivamento, até que se restabeleça o sistema, observado o que determina o art. 20. </w:t>
      </w:r>
    </w:p>
    <w:p w14:paraId="3279C9C3" w14:textId="77777777" w:rsidR="00F82CE9" w:rsidRPr="00995E0C" w:rsidRDefault="00F82CE9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§ 3º A inoperabilidade temporária do SEI será atestada por meio de aviso eletrônico publicado no portal www.caubr.gov.br/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seicau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hipótese em que serão suspensos os prazos processuais até o primeiro dia útil seguinte à divulgação do referido aviso no portal de publicações eletrônicas do SEI. </w:t>
      </w:r>
    </w:p>
    <w:p w14:paraId="053E13A3" w14:textId="3EF4345A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45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Os casos omissos e excepcionais serão </w:t>
      </w:r>
      <w:r w:rsidR="00F82CE9" w:rsidRPr="00C515EA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resolvidos pela </w:t>
      </w:r>
      <w:r w:rsidR="001A5936" w:rsidRPr="00C515EA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Gerência Geral</w:t>
      </w:r>
      <w:r w:rsidR="00F82CE9" w:rsidRPr="00C515EA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e, na sua ausência, a Gerência Administrativa.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398406DE" w14:textId="6285D532" w:rsidR="00F82CE9" w:rsidRPr="00995E0C" w:rsidRDefault="00FF5E61" w:rsidP="00995E0C">
      <w:pPr>
        <w:spacing w:after="124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Art. 46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. Esta Portaria Normativa entra em vigor na data da sua publicação. </w:t>
      </w:r>
      <w:bookmarkStart w:id="0" w:name="_GoBack"/>
      <w:bookmarkEnd w:id="0"/>
    </w:p>
    <w:p w14:paraId="19084466" w14:textId="77777777" w:rsidR="00F82CE9" w:rsidRPr="00995E0C" w:rsidRDefault="00F82CE9" w:rsidP="00995E0C">
      <w:pPr>
        <w:spacing w:after="134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6D34B70C" w14:textId="7250E746" w:rsidR="00F82CE9" w:rsidRPr="00995E0C" w:rsidRDefault="00995E0C" w:rsidP="00995E0C">
      <w:pPr>
        <w:spacing w:after="134"/>
        <w:ind w:left="10" w:right="3" w:hanging="10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Rio Branco - AC</w:t>
      </w:r>
      <w:r w:rsidR="00F82CE9"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, </w:t>
      </w:r>
      <w:r w:rsidR="00CC6EFA" w:rsidRPr="00CC6EFA">
        <w:rPr>
          <w:rFonts w:ascii="Calibri Light" w:eastAsia="Times New Roman" w:hAnsi="Calibri Light" w:cs="Calibri Light"/>
          <w:sz w:val="24"/>
          <w:szCs w:val="24"/>
          <w:lang w:eastAsia="pt-BR"/>
        </w:rPr>
        <w:t>07</w:t>
      </w: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de </w:t>
      </w:r>
      <w:r w:rsidR="00CC6EFA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>junho</w:t>
      </w:r>
      <w:r w:rsidRPr="00DA4C6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 xml:space="preserve"> de 2023</w:t>
      </w:r>
      <w:r w:rsidR="00F82CE9" w:rsidRPr="00DA4C68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t-BR"/>
        </w:rPr>
        <w:t xml:space="preserve">. </w:t>
      </w:r>
    </w:p>
    <w:p w14:paraId="1A5F37D4" w14:textId="77777777" w:rsidR="00F82CE9" w:rsidRPr="00995E0C" w:rsidRDefault="00F82CE9" w:rsidP="00995E0C">
      <w:pPr>
        <w:spacing w:after="134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</w:p>
    <w:p w14:paraId="4FEBD7C5" w14:textId="77777777" w:rsidR="00995E0C" w:rsidRPr="00995E0C" w:rsidRDefault="00995E0C" w:rsidP="00995E0C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</w:p>
    <w:p w14:paraId="21290FC5" w14:textId="0EEDA7E5" w:rsidR="00F82CE9" w:rsidRPr="00995E0C" w:rsidRDefault="00995E0C" w:rsidP="00995E0C">
      <w:pPr>
        <w:spacing w:after="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Dandara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</w:t>
      </w:r>
      <w:proofErr w:type="spellStart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Cristtinny</w:t>
      </w:r>
      <w:proofErr w:type="spellEnd"/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 xml:space="preserve"> Brito Lima</w:t>
      </w:r>
    </w:p>
    <w:p w14:paraId="3F4EC0B9" w14:textId="4E4EC2A0" w:rsidR="00F82CE9" w:rsidRPr="00995E0C" w:rsidRDefault="00995E0C" w:rsidP="00995E0C">
      <w:pPr>
        <w:spacing w:after="0"/>
        <w:ind w:left="10" w:right="1" w:hanging="10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  <w:t>Presidente do CAU/AC</w:t>
      </w:r>
    </w:p>
    <w:p w14:paraId="4B444FF9" w14:textId="3E8D5B14" w:rsidR="00F82CE9" w:rsidRPr="00995E0C" w:rsidRDefault="00F82CE9" w:rsidP="00995E0C">
      <w:pPr>
        <w:spacing w:after="139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</w:p>
    <w:p w14:paraId="16BCEA56" w14:textId="77777777" w:rsidR="00F82CE9" w:rsidRPr="00995E0C" w:rsidRDefault="00F82CE9" w:rsidP="00995E0C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 </w:t>
      </w:r>
    </w:p>
    <w:p w14:paraId="1A2F817A" w14:textId="16D1EC28" w:rsidR="00DA2ECD" w:rsidRDefault="00F82CE9" w:rsidP="001C6C73">
      <w:pPr>
        <w:rPr>
          <w:rFonts w:ascii="Calibri Light" w:eastAsia="Times New Roman" w:hAnsi="Calibri Light" w:cs="Calibri Light"/>
          <w:sz w:val="24"/>
          <w:szCs w:val="24"/>
          <w:lang w:val="pt-PT"/>
        </w:rPr>
      </w:pP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 xml:space="preserve"> </w:t>
      </w:r>
      <w:r w:rsidRPr="00995E0C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  <w:tab/>
        <w:t xml:space="preserve"> </w:t>
      </w:r>
    </w:p>
    <w:p w14:paraId="2B86EAEE" w14:textId="77777777" w:rsidR="00DA2ECD" w:rsidRDefault="00DA2ECD" w:rsidP="00995E0C">
      <w:pPr>
        <w:rPr>
          <w:rFonts w:ascii="Calibri Light" w:eastAsia="Times New Roman" w:hAnsi="Calibri Light" w:cs="Calibri Light"/>
          <w:sz w:val="24"/>
          <w:szCs w:val="24"/>
          <w:lang w:val="pt-PT"/>
        </w:rPr>
      </w:pPr>
    </w:p>
    <w:p w14:paraId="71EF7C7B" w14:textId="77777777" w:rsidR="00DA2ECD" w:rsidRDefault="00DA2ECD" w:rsidP="00995E0C">
      <w:pPr>
        <w:rPr>
          <w:rFonts w:ascii="Calibri Light" w:eastAsia="Times New Roman" w:hAnsi="Calibri Light" w:cs="Calibri Light"/>
          <w:sz w:val="24"/>
          <w:szCs w:val="24"/>
          <w:lang w:val="pt-PT"/>
        </w:rPr>
      </w:pPr>
    </w:p>
    <w:p w14:paraId="0B877A97" w14:textId="77777777" w:rsidR="00DA2ECD" w:rsidRDefault="00DA2ECD" w:rsidP="00995E0C">
      <w:pPr>
        <w:rPr>
          <w:rFonts w:ascii="Calibri Light" w:eastAsia="Times New Roman" w:hAnsi="Calibri Light" w:cs="Calibri Light"/>
          <w:sz w:val="24"/>
          <w:szCs w:val="24"/>
          <w:lang w:val="pt-PT"/>
        </w:rPr>
      </w:pPr>
    </w:p>
    <w:p w14:paraId="6776A8BA" w14:textId="77777777" w:rsidR="00DA2ECD" w:rsidRDefault="00DA2ECD" w:rsidP="00995E0C">
      <w:pPr>
        <w:rPr>
          <w:rFonts w:ascii="Calibri Light" w:eastAsia="Times New Roman" w:hAnsi="Calibri Light" w:cs="Calibri Light"/>
          <w:sz w:val="24"/>
          <w:szCs w:val="24"/>
          <w:lang w:val="pt-PT"/>
        </w:rPr>
      </w:pPr>
    </w:p>
    <w:p w14:paraId="3602231D" w14:textId="77777777" w:rsidR="00DA2ECD" w:rsidRPr="00995E0C" w:rsidRDefault="00DA2ECD" w:rsidP="00995E0C">
      <w:pP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t-BR"/>
        </w:rPr>
      </w:pPr>
    </w:p>
    <w:p w14:paraId="59A7D9BA" w14:textId="7AD7A3FB" w:rsidR="00F82CE9" w:rsidRPr="00995E0C" w:rsidRDefault="00F82CE9" w:rsidP="00995E0C">
      <w:pPr>
        <w:spacing w:after="18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</w:p>
    <w:p w14:paraId="73C76075" w14:textId="77777777" w:rsidR="00F82CE9" w:rsidRPr="00995E0C" w:rsidRDefault="00F82CE9" w:rsidP="00995E0C">
      <w:pPr>
        <w:spacing w:after="0"/>
        <w:ind w:left="-1277" w:right="10781"/>
        <w:rPr>
          <w:rFonts w:ascii="Calibri Light" w:eastAsia="Times New Roman" w:hAnsi="Calibri Light" w:cs="Calibri Light"/>
          <w:color w:val="000000"/>
          <w:sz w:val="24"/>
          <w:szCs w:val="24"/>
          <w:lang w:eastAsia="pt-BR"/>
        </w:rPr>
      </w:pPr>
    </w:p>
    <w:p w14:paraId="4C50139A" w14:textId="66393381" w:rsidR="00530906" w:rsidRPr="00995E0C" w:rsidRDefault="00530906" w:rsidP="00995E0C">
      <w:pPr>
        <w:rPr>
          <w:rFonts w:ascii="Calibri Light" w:hAnsi="Calibri Light" w:cs="Calibri Light"/>
          <w:sz w:val="24"/>
          <w:szCs w:val="24"/>
        </w:rPr>
      </w:pPr>
    </w:p>
    <w:sectPr w:rsidR="00530906" w:rsidRPr="00995E0C" w:rsidSect="00530906">
      <w:headerReference w:type="default" r:id="rId12"/>
      <w:footerReference w:type="default" r:id="rId13"/>
      <w:pgSz w:w="11906" w:h="16838"/>
      <w:pgMar w:top="1701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D322" w14:textId="77777777" w:rsidR="008F2FAB" w:rsidRDefault="008F2FAB" w:rsidP="00443E69">
      <w:pPr>
        <w:spacing w:after="0" w:line="240" w:lineRule="auto"/>
      </w:pPr>
      <w:r>
        <w:separator/>
      </w:r>
    </w:p>
  </w:endnote>
  <w:endnote w:type="continuationSeparator" w:id="0">
    <w:p w14:paraId="1F4B7E29" w14:textId="77777777" w:rsidR="008F2FAB" w:rsidRDefault="008F2FAB" w:rsidP="004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936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ECE0E0" w14:textId="7E0C1D0F" w:rsidR="002935DB" w:rsidRDefault="0011198D" w:rsidP="009415C1">
            <w:pPr>
              <w:pStyle w:val="Rodap"/>
              <w:ind w:left="-1134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31C3B133" wp14:editId="173F01FB">
                  <wp:simplePos x="0" y="0"/>
                  <wp:positionH relativeFrom="page">
                    <wp:posOffset>3204210</wp:posOffset>
                  </wp:positionH>
                  <wp:positionV relativeFrom="paragraph">
                    <wp:posOffset>38100</wp:posOffset>
                  </wp:positionV>
                  <wp:extent cx="1134990" cy="466725"/>
                  <wp:effectExtent l="0" t="0" r="825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4" t="61065" r="72676" b="-29962"/>
                          <a:stretch/>
                        </pic:blipFill>
                        <pic:spPr bwMode="auto">
                          <a:xfrm>
                            <a:off x="0" y="0"/>
                            <a:ext cx="113499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13964" w14:textId="013E75D9" w:rsidR="002935DB" w:rsidRPr="009415C1" w:rsidRDefault="008F2FAB" w:rsidP="00530906">
            <w:pPr>
              <w:pStyle w:val="Rodap"/>
              <w:ind w:left="-1134"/>
              <w:jc w:val="center"/>
              <w:rPr>
                <w:rFonts w:ascii="Times New Roman" w:hAnsi="Times New Roman" w:cs="Times New Roman"/>
                <w:color w:val="008080"/>
                <w:sz w:val="20"/>
                <w:szCs w:val="20"/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14BB" w14:textId="77777777" w:rsidR="008F2FAB" w:rsidRDefault="008F2FAB" w:rsidP="00443E69">
      <w:pPr>
        <w:spacing w:after="0" w:line="240" w:lineRule="auto"/>
      </w:pPr>
      <w:r>
        <w:separator/>
      </w:r>
    </w:p>
  </w:footnote>
  <w:footnote w:type="continuationSeparator" w:id="0">
    <w:p w14:paraId="7A6051A0" w14:textId="77777777" w:rsidR="008F2FAB" w:rsidRDefault="008F2FAB" w:rsidP="004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7D40" w14:textId="1FA37622" w:rsidR="002935DB" w:rsidRDefault="0011198D" w:rsidP="009415C1">
    <w:pPr>
      <w:pStyle w:val="Cabealho"/>
      <w:ind w:left="-1701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CF7BC68" wp14:editId="7CFBFF88">
          <wp:simplePos x="0" y="0"/>
          <wp:positionH relativeFrom="column">
            <wp:posOffset>-1066800</wp:posOffset>
          </wp:positionH>
          <wp:positionV relativeFrom="paragraph">
            <wp:posOffset>0</wp:posOffset>
          </wp:positionV>
          <wp:extent cx="7559675" cy="927100"/>
          <wp:effectExtent l="0" t="0" r="3175" b="6350"/>
          <wp:wrapNone/>
          <wp:docPr id="5" name="Imagem 5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64"/>
    <w:multiLevelType w:val="hybridMultilevel"/>
    <w:tmpl w:val="D9AAEF3C"/>
    <w:lvl w:ilvl="0" w:tplc="8AD2241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2E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86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61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8A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2E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6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EF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0B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85C65"/>
    <w:multiLevelType w:val="hybridMultilevel"/>
    <w:tmpl w:val="AE1ABB18"/>
    <w:lvl w:ilvl="0" w:tplc="FAB6C4D6">
      <w:start w:val="1"/>
      <w:numFmt w:val="upperRoman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6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2B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C3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C6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A8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6B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4D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48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66EA3"/>
    <w:multiLevelType w:val="hybridMultilevel"/>
    <w:tmpl w:val="4C827686"/>
    <w:lvl w:ilvl="0" w:tplc="95E4E0AC">
      <w:start w:val="1"/>
      <w:numFmt w:val="upperRoman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C2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5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E6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09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89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3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20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A2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65923"/>
    <w:multiLevelType w:val="multilevel"/>
    <w:tmpl w:val="E398FE92"/>
    <w:lvl w:ilvl="0">
      <w:start w:val="12"/>
      <w:numFmt w:val="decimal"/>
      <w:lvlText w:val="%1"/>
      <w:lvlJc w:val="left"/>
      <w:pPr>
        <w:ind w:left="1702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557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739" w:hanging="557"/>
      </w:pPr>
      <w:rPr>
        <w:rFonts w:hint="default"/>
      </w:rPr>
    </w:lvl>
    <w:lvl w:ilvl="3">
      <w:numFmt w:val="bullet"/>
      <w:lvlText w:val="•"/>
      <w:lvlJc w:val="left"/>
      <w:pPr>
        <w:ind w:left="4759" w:hanging="557"/>
      </w:pPr>
      <w:rPr>
        <w:rFonts w:hint="default"/>
      </w:rPr>
    </w:lvl>
    <w:lvl w:ilvl="4">
      <w:numFmt w:val="bullet"/>
      <w:lvlText w:val="•"/>
      <w:lvlJc w:val="left"/>
      <w:pPr>
        <w:ind w:left="5779" w:hanging="557"/>
      </w:pPr>
      <w:rPr>
        <w:rFonts w:hint="default"/>
      </w:rPr>
    </w:lvl>
    <w:lvl w:ilvl="5">
      <w:numFmt w:val="bullet"/>
      <w:lvlText w:val="•"/>
      <w:lvlJc w:val="left"/>
      <w:pPr>
        <w:ind w:left="6799" w:hanging="557"/>
      </w:pPr>
      <w:rPr>
        <w:rFonts w:hint="default"/>
      </w:rPr>
    </w:lvl>
    <w:lvl w:ilvl="6">
      <w:numFmt w:val="bullet"/>
      <w:lvlText w:val="•"/>
      <w:lvlJc w:val="left"/>
      <w:pPr>
        <w:ind w:left="7819" w:hanging="557"/>
      </w:pPr>
      <w:rPr>
        <w:rFonts w:hint="default"/>
      </w:rPr>
    </w:lvl>
    <w:lvl w:ilvl="7">
      <w:numFmt w:val="bullet"/>
      <w:lvlText w:val="•"/>
      <w:lvlJc w:val="left"/>
      <w:pPr>
        <w:ind w:left="8839" w:hanging="557"/>
      </w:pPr>
      <w:rPr>
        <w:rFonts w:hint="default"/>
      </w:rPr>
    </w:lvl>
    <w:lvl w:ilvl="8">
      <w:numFmt w:val="bullet"/>
      <w:lvlText w:val="•"/>
      <w:lvlJc w:val="left"/>
      <w:pPr>
        <w:ind w:left="9859" w:hanging="557"/>
      </w:pPr>
      <w:rPr>
        <w:rFonts w:hint="default"/>
      </w:rPr>
    </w:lvl>
  </w:abstractNum>
  <w:abstractNum w:abstractNumId="4">
    <w:nsid w:val="112853BE"/>
    <w:multiLevelType w:val="hybridMultilevel"/>
    <w:tmpl w:val="F556A7A6"/>
    <w:lvl w:ilvl="0" w:tplc="C2A48676">
      <w:start w:val="4"/>
      <w:numFmt w:val="decimal"/>
      <w:lvlText w:val="%1."/>
      <w:lvlJc w:val="left"/>
      <w:pPr>
        <w:ind w:left="1212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49771E"/>
    <w:multiLevelType w:val="hybridMultilevel"/>
    <w:tmpl w:val="3BA8042C"/>
    <w:lvl w:ilvl="0" w:tplc="7DF0D114">
      <w:start w:val="1"/>
      <w:numFmt w:val="upperRoman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04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C8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2D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4F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3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8C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49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E319C"/>
    <w:multiLevelType w:val="hybridMultilevel"/>
    <w:tmpl w:val="F7CCE0AE"/>
    <w:lvl w:ilvl="0" w:tplc="FF449960">
      <w:start w:val="1"/>
      <w:numFmt w:val="upperRoman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C9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C2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42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27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E1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1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E1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C1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64EF3"/>
    <w:multiLevelType w:val="hybridMultilevel"/>
    <w:tmpl w:val="05840A9A"/>
    <w:lvl w:ilvl="0" w:tplc="0EB0E932">
      <w:start w:val="1"/>
      <w:numFmt w:val="upperRoman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AD05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899D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289B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0FF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A6A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E54A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8E30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6D6E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36045"/>
    <w:multiLevelType w:val="hybridMultilevel"/>
    <w:tmpl w:val="E1EEFEF0"/>
    <w:lvl w:ilvl="0" w:tplc="022808FE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4E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E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1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5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2E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8A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45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A87B17"/>
    <w:multiLevelType w:val="hybridMultilevel"/>
    <w:tmpl w:val="E29AED58"/>
    <w:lvl w:ilvl="0" w:tplc="013C9438">
      <w:start w:val="1"/>
      <w:numFmt w:val="upperRoman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6D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2E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65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B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EB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E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A4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8E6771"/>
    <w:multiLevelType w:val="hybridMultilevel"/>
    <w:tmpl w:val="574C5764"/>
    <w:lvl w:ilvl="0" w:tplc="ECCE5468">
      <w:start w:val="1"/>
      <w:numFmt w:val="upperRoman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61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4E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62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CB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87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1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42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4C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0258D7"/>
    <w:multiLevelType w:val="hybridMultilevel"/>
    <w:tmpl w:val="F20E99A6"/>
    <w:lvl w:ilvl="0" w:tplc="07D61966">
      <w:start w:val="1"/>
      <w:numFmt w:val="upperRoman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E7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43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87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09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F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4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EF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BB3BE0"/>
    <w:multiLevelType w:val="hybridMultilevel"/>
    <w:tmpl w:val="8DA461C4"/>
    <w:lvl w:ilvl="0" w:tplc="0D223D30">
      <w:start w:val="5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4A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24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4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E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2F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E0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A1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8D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1F11DE"/>
    <w:multiLevelType w:val="multilevel"/>
    <w:tmpl w:val="4F888E8E"/>
    <w:lvl w:ilvl="0">
      <w:start w:val="1"/>
      <w:numFmt w:val="decimal"/>
      <w:lvlText w:val="%1."/>
      <w:lvlJc w:val="left"/>
      <w:pPr>
        <w:ind w:left="72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41" w:hanging="531"/>
      </w:pPr>
      <w:rPr>
        <w:rFonts w:hint="default"/>
        <w:b/>
        <w:spacing w:val="-1"/>
        <w:w w:val="100"/>
      </w:rPr>
    </w:lvl>
    <w:lvl w:ilvl="2">
      <w:start w:val="1"/>
      <w:numFmt w:val="decimal"/>
      <w:lvlText w:val="%1.%2.%3."/>
      <w:lvlJc w:val="left"/>
      <w:pPr>
        <w:ind w:left="1008" w:hanging="531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4" w:hanging="53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1560" w:hanging="531"/>
      </w:pPr>
      <w:rPr>
        <w:rFonts w:hint="default"/>
      </w:rPr>
    </w:lvl>
    <w:lvl w:ilvl="5">
      <w:numFmt w:val="bullet"/>
      <w:lvlText w:val="•"/>
      <w:lvlJc w:val="left"/>
      <w:pPr>
        <w:ind w:left="1580" w:hanging="531"/>
      </w:pPr>
      <w:rPr>
        <w:rFonts w:hint="default"/>
      </w:rPr>
    </w:lvl>
    <w:lvl w:ilvl="6">
      <w:numFmt w:val="bullet"/>
      <w:lvlText w:val="•"/>
      <w:lvlJc w:val="left"/>
      <w:pPr>
        <w:ind w:left="3276" w:hanging="531"/>
      </w:pPr>
      <w:rPr>
        <w:rFonts w:hint="default"/>
      </w:rPr>
    </w:lvl>
    <w:lvl w:ilvl="7">
      <w:numFmt w:val="bullet"/>
      <w:lvlText w:val="•"/>
      <w:lvlJc w:val="left"/>
      <w:pPr>
        <w:ind w:left="4972" w:hanging="531"/>
      </w:pPr>
      <w:rPr>
        <w:rFonts w:hint="default"/>
      </w:rPr>
    </w:lvl>
    <w:lvl w:ilvl="8">
      <w:numFmt w:val="bullet"/>
      <w:lvlText w:val="•"/>
      <w:lvlJc w:val="left"/>
      <w:pPr>
        <w:ind w:left="6668" w:hanging="531"/>
      </w:pPr>
      <w:rPr>
        <w:rFonts w:hint="default"/>
      </w:rPr>
    </w:lvl>
  </w:abstractNum>
  <w:abstractNum w:abstractNumId="14">
    <w:nsid w:val="30EE6671"/>
    <w:multiLevelType w:val="multilevel"/>
    <w:tmpl w:val="7428B1EE"/>
    <w:lvl w:ilvl="0">
      <w:start w:val="17"/>
      <w:numFmt w:val="decimal"/>
      <w:lvlText w:val="%1"/>
      <w:lvlJc w:val="left"/>
      <w:pPr>
        <w:ind w:left="441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449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8" w:hanging="711"/>
      </w:pPr>
      <w:rPr>
        <w:rFonts w:ascii="Times New Roman" w:eastAsia="Calibri" w:hAnsi="Times New Roman" w:cs="Times New Roman" w:hint="default"/>
        <w:b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13" w:hanging="711"/>
      </w:pPr>
      <w:rPr>
        <w:rFonts w:hint="default"/>
      </w:rPr>
    </w:lvl>
    <w:lvl w:ilvl="4">
      <w:numFmt w:val="bullet"/>
      <w:lvlText w:val="•"/>
      <w:lvlJc w:val="left"/>
      <w:pPr>
        <w:ind w:left="4020" w:hanging="711"/>
      </w:pPr>
      <w:rPr>
        <w:rFonts w:hint="default"/>
      </w:rPr>
    </w:lvl>
    <w:lvl w:ilvl="5">
      <w:numFmt w:val="bullet"/>
      <w:lvlText w:val="•"/>
      <w:lvlJc w:val="left"/>
      <w:pPr>
        <w:ind w:left="5026" w:hanging="711"/>
      </w:pPr>
      <w:rPr>
        <w:rFonts w:hint="default"/>
      </w:rPr>
    </w:lvl>
    <w:lvl w:ilvl="6">
      <w:numFmt w:val="bullet"/>
      <w:lvlText w:val="•"/>
      <w:lvlJc w:val="left"/>
      <w:pPr>
        <w:ind w:left="6033" w:hanging="711"/>
      </w:pPr>
      <w:rPr>
        <w:rFonts w:hint="default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</w:rPr>
    </w:lvl>
    <w:lvl w:ilvl="8">
      <w:numFmt w:val="bullet"/>
      <w:lvlText w:val="•"/>
      <w:lvlJc w:val="left"/>
      <w:pPr>
        <w:ind w:left="8046" w:hanging="711"/>
      </w:pPr>
      <w:rPr>
        <w:rFonts w:hint="default"/>
      </w:rPr>
    </w:lvl>
  </w:abstractNum>
  <w:abstractNum w:abstractNumId="15">
    <w:nsid w:val="316A596C"/>
    <w:multiLevelType w:val="hybridMultilevel"/>
    <w:tmpl w:val="A064B254"/>
    <w:lvl w:ilvl="0" w:tplc="CE505986">
      <w:start w:val="1"/>
      <w:numFmt w:val="upperRoman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A9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6C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23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C7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A5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EC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EF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20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E01601"/>
    <w:multiLevelType w:val="hybridMultilevel"/>
    <w:tmpl w:val="BA80445E"/>
    <w:lvl w:ilvl="0" w:tplc="49FCE034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AC0D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C799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1B5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AF74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8CA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EE72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A03D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081D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AB68CB"/>
    <w:multiLevelType w:val="multilevel"/>
    <w:tmpl w:val="53763C30"/>
    <w:lvl w:ilvl="0">
      <w:start w:val="10"/>
      <w:numFmt w:val="decimal"/>
      <w:lvlText w:val="%1"/>
      <w:lvlJc w:val="left"/>
      <w:pPr>
        <w:ind w:left="170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739" w:hanging="567"/>
      </w:pPr>
      <w:rPr>
        <w:rFonts w:hint="default"/>
      </w:rPr>
    </w:lvl>
    <w:lvl w:ilvl="3">
      <w:numFmt w:val="bullet"/>
      <w:lvlText w:val="•"/>
      <w:lvlJc w:val="left"/>
      <w:pPr>
        <w:ind w:left="4759" w:hanging="567"/>
      </w:pPr>
      <w:rPr>
        <w:rFonts w:hint="default"/>
      </w:rPr>
    </w:lvl>
    <w:lvl w:ilvl="4">
      <w:numFmt w:val="bullet"/>
      <w:lvlText w:val="•"/>
      <w:lvlJc w:val="left"/>
      <w:pPr>
        <w:ind w:left="5779" w:hanging="567"/>
      </w:pPr>
      <w:rPr>
        <w:rFonts w:hint="default"/>
      </w:rPr>
    </w:lvl>
    <w:lvl w:ilvl="5">
      <w:numFmt w:val="bullet"/>
      <w:lvlText w:val="•"/>
      <w:lvlJc w:val="left"/>
      <w:pPr>
        <w:ind w:left="6799" w:hanging="567"/>
      </w:pPr>
      <w:rPr>
        <w:rFonts w:hint="default"/>
      </w:rPr>
    </w:lvl>
    <w:lvl w:ilvl="6">
      <w:numFmt w:val="bullet"/>
      <w:lvlText w:val="•"/>
      <w:lvlJc w:val="left"/>
      <w:pPr>
        <w:ind w:left="7819" w:hanging="567"/>
      </w:pPr>
      <w:rPr>
        <w:rFonts w:hint="default"/>
      </w:rPr>
    </w:lvl>
    <w:lvl w:ilvl="7">
      <w:numFmt w:val="bullet"/>
      <w:lvlText w:val="•"/>
      <w:lvlJc w:val="left"/>
      <w:pPr>
        <w:ind w:left="8839" w:hanging="567"/>
      </w:pPr>
      <w:rPr>
        <w:rFonts w:hint="default"/>
      </w:rPr>
    </w:lvl>
    <w:lvl w:ilvl="8">
      <w:numFmt w:val="bullet"/>
      <w:lvlText w:val="•"/>
      <w:lvlJc w:val="left"/>
      <w:pPr>
        <w:ind w:left="9859" w:hanging="567"/>
      </w:pPr>
      <w:rPr>
        <w:rFonts w:hint="default"/>
      </w:rPr>
    </w:lvl>
  </w:abstractNum>
  <w:abstractNum w:abstractNumId="18">
    <w:nsid w:val="34DC2733"/>
    <w:multiLevelType w:val="hybridMultilevel"/>
    <w:tmpl w:val="2F3219AC"/>
    <w:lvl w:ilvl="0" w:tplc="3146A514">
      <w:start w:val="1"/>
      <w:numFmt w:val="upperRoman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41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7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4B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0E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60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27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21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04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F87136"/>
    <w:multiLevelType w:val="hybridMultilevel"/>
    <w:tmpl w:val="F96A14F8"/>
    <w:lvl w:ilvl="0" w:tplc="C40ED3DA">
      <w:start w:val="1"/>
      <w:numFmt w:val="upperRoman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62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01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2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8D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2F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F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3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26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FB4E9C"/>
    <w:multiLevelType w:val="hybridMultilevel"/>
    <w:tmpl w:val="F3FEEEA6"/>
    <w:lvl w:ilvl="0" w:tplc="0262E040">
      <w:start w:val="1"/>
      <w:numFmt w:val="upperRoman"/>
      <w:lvlText w:val="%1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05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4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22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6B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A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8C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4E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4D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070A28"/>
    <w:multiLevelType w:val="multilevel"/>
    <w:tmpl w:val="9412157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44365A"/>
    <w:multiLevelType w:val="hybridMultilevel"/>
    <w:tmpl w:val="A058E1BC"/>
    <w:lvl w:ilvl="0" w:tplc="97A408C8">
      <w:start w:val="1"/>
      <w:numFmt w:val="upperRoman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4F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6A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6F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0B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A5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41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67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4D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6D057B"/>
    <w:multiLevelType w:val="multilevel"/>
    <w:tmpl w:val="73C84B0C"/>
    <w:lvl w:ilvl="0">
      <w:start w:val="9"/>
      <w:numFmt w:val="decimal"/>
      <w:lvlText w:val="%1"/>
      <w:lvlJc w:val="left"/>
      <w:pPr>
        <w:ind w:left="170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2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739" w:hanging="428"/>
      </w:pPr>
      <w:rPr>
        <w:rFonts w:hint="default"/>
      </w:rPr>
    </w:lvl>
    <w:lvl w:ilvl="3">
      <w:numFmt w:val="bullet"/>
      <w:lvlText w:val="•"/>
      <w:lvlJc w:val="left"/>
      <w:pPr>
        <w:ind w:left="4759" w:hanging="428"/>
      </w:pPr>
      <w:rPr>
        <w:rFonts w:hint="default"/>
      </w:rPr>
    </w:lvl>
    <w:lvl w:ilvl="4">
      <w:numFmt w:val="bullet"/>
      <w:lvlText w:val="•"/>
      <w:lvlJc w:val="left"/>
      <w:pPr>
        <w:ind w:left="5779" w:hanging="428"/>
      </w:pPr>
      <w:rPr>
        <w:rFonts w:hint="default"/>
      </w:rPr>
    </w:lvl>
    <w:lvl w:ilvl="5">
      <w:numFmt w:val="bullet"/>
      <w:lvlText w:val="•"/>
      <w:lvlJc w:val="left"/>
      <w:pPr>
        <w:ind w:left="6799" w:hanging="428"/>
      </w:pPr>
      <w:rPr>
        <w:rFonts w:hint="default"/>
      </w:rPr>
    </w:lvl>
    <w:lvl w:ilvl="6">
      <w:numFmt w:val="bullet"/>
      <w:lvlText w:val="•"/>
      <w:lvlJc w:val="left"/>
      <w:pPr>
        <w:ind w:left="7819" w:hanging="428"/>
      </w:pPr>
      <w:rPr>
        <w:rFonts w:hint="default"/>
      </w:rPr>
    </w:lvl>
    <w:lvl w:ilvl="7">
      <w:numFmt w:val="bullet"/>
      <w:lvlText w:val="•"/>
      <w:lvlJc w:val="left"/>
      <w:pPr>
        <w:ind w:left="8839" w:hanging="428"/>
      </w:pPr>
      <w:rPr>
        <w:rFonts w:hint="default"/>
      </w:rPr>
    </w:lvl>
    <w:lvl w:ilvl="8">
      <w:numFmt w:val="bullet"/>
      <w:lvlText w:val="•"/>
      <w:lvlJc w:val="left"/>
      <w:pPr>
        <w:ind w:left="9859" w:hanging="428"/>
      </w:pPr>
      <w:rPr>
        <w:rFonts w:hint="default"/>
      </w:rPr>
    </w:lvl>
  </w:abstractNum>
  <w:abstractNum w:abstractNumId="24">
    <w:nsid w:val="4E125B16"/>
    <w:multiLevelType w:val="hybridMultilevel"/>
    <w:tmpl w:val="0C0A3A58"/>
    <w:lvl w:ilvl="0" w:tplc="54B88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EEC063D"/>
    <w:multiLevelType w:val="hybridMultilevel"/>
    <w:tmpl w:val="074A07DA"/>
    <w:lvl w:ilvl="0" w:tplc="BA88AA5A">
      <w:start w:val="1"/>
      <w:numFmt w:val="decimal"/>
      <w:lvlText w:val="%1."/>
      <w:lvlJc w:val="left"/>
      <w:pPr>
        <w:ind w:left="1277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2906BC6">
      <w:start w:val="1"/>
      <w:numFmt w:val="lowerLetter"/>
      <w:lvlText w:val="%2."/>
      <w:lvlJc w:val="left"/>
      <w:pPr>
        <w:ind w:left="2129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11E8AFE">
      <w:numFmt w:val="bullet"/>
      <w:lvlText w:val="•"/>
      <w:lvlJc w:val="left"/>
      <w:pPr>
        <w:ind w:left="3195" w:hanging="852"/>
      </w:pPr>
      <w:rPr>
        <w:lang w:val="pt-PT" w:eastAsia="en-US" w:bidi="ar-SA"/>
      </w:rPr>
    </w:lvl>
    <w:lvl w:ilvl="3" w:tplc="95FEA98E">
      <w:numFmt w:val="bullet"/>
      <w:lvlText w:val="•"/>
      <w:lvlJc w:val="left"/>
      <w:pPr>
        <w:ind w:left="4270" w:hanging="852"/>
      </w:pPr>
      <w:rPr>
        <w:lang w:val="pt-PT" w:eastAsia="en-US" w:bidi="ar-SA"/>
      </w:rPr>
    </w:lvl>
    <w:lvl w:ilvl="4" w:tplc="1F184942">
      <w:numFmt w:val="bullet"/>
      <w:lvlText w:val="•"/>
      <w:lvlJc w:val="left"/>
      <w:pPr>
        <w:ind w:left="5346" w:hanging="852"/>
      </w:pPr>
      <w:rPr>
        <w:lang w:val="pt-PT" w:eastAsia="en-US" w:bidi="ar-SA"/>
      </w:rPr>
    </w:lvl>
    <w:lvl w:ilvl="5" w:tplc="C32039B4">
      <w:numFmt w:val="bullet"/>
      <w:lvlText w:val="•"/>
      <w:lvlJc w:val="left"/>
      <w:pPr>
        <w:ind w:left="6421" w:hanging="852"/>
      </w:pPr>
      <w:rPr>
        <w:lang w:val="pt-PT" w:eastAsia="en-US" w:bidi="ar-SA"/>
      </w:rPr>
    </w:lvl>
    <w:lvl w:ilvl="6" w:tplc="2C844D80">
      <w:numFmt w:val="bullet"/>
      <w:lvlText w:val="•"/>
      <w:lvlJc w:val="left"/>
      <w:pPr>
        <w:ind w:left="7497" w:hanging="852"/>
      </w:pPr>
      <w:rPr>
        <w:lang w:val="pt-PT" w:eastAsia="en-US" w:bidi="ar-SA"/>
      </w:rPr>
    </w:lvl>
    <w:lvl w:ilvl="7" w:tplc="99CE1F20">
      <w:numFmt w:val="bullet"/>
      <w:lvlText w:val="•"/>
      <w:lvlJc w:val="left"/>
      <w:pPr>
        <w:ind w:left="8572" w:hanging="852"/>
      </w:pPr>
      <w:rPr>
        <w:lang w:val="pt-PT" w:eastAsia="en-US" w:bidi="ar-SA"/>
      </w:rPr>
    </w:lvl>
    <w:lvl w:ilvl="8" w:tplc="54966A64">
      <w:numFmt w:val="bullet"/>
      <w:lvlText w:val="•"/>
      <w:lvlJc w:val="left"/>
      <w:pPr>
        <w:ind w:left="9648" w:hanging="852"/>
      </w:pPr>
      <w:rPr>
        <w:lang w:val="pt-PT" w:eastAsia="en-US" w:bidi="ar-SA"/>
      </w:rPr>
    </w:lvl>
  </w:abstractNum>
  <w:abstractNum w:abstractNumId="26">
    <w:nsid w:val="500E61CB"/>
    <w:multiLevelType w:val="multilevel"/>
    <w:tmpl w:val="974CA8DE"/>
    <w:lvl w:ilvl="0">
      <w:start w:val="1"/>
      <w:numFmt w:val="decimal"/>
      <w:lvlText w:val="%1."/>
      <w:lvlJc w:val="left"/>
      <w:pPr>
        <w:ind w:left="72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41" w:hanging="531"/>
      </w:pPr>
      <w:rPr>
        <w:rFonts w:hint="default"/>
        <w:b/>
        <w:spacing w:val="-1"/>
        <w:w w:val="100"/>
      </w:rPr>
    </w:lvl>
    <w:lvl w:ilvl="2">
      <w:start w:val="1"/>
      <w:numFmt w:val="decimal"/>
      <w:lvlText w:val="%1.%2.%3."/>
      <w:lvlJc w:val="left"/>
      <w:pPr>
        <w:ind w:left="1008" w:hanging="531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4" w:hanging="53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1560" w:hanging="531"/>
      </w:pPr>
      <w:rPr>
        <w:rFonts w:hint="default"/>
      </w:rPr>
    </w:lvl>
    <w:lvl w:ilvl="5">
      <w:numFmt w:val="bullet"/>
      <w:lvlText w:val="•"/>
      <w:lvlJc w:val="left"/>
      <w:pPr>
        <w:ind w:left="1580" w:hanging="531"/>
      </w:pPr>
      <w:rPr>
        <w:rFonts w:hint="default"/>
      </w:rPr>
    </w:lvl>
    <w:lvl w:ilvl="6">
      <w:numFmt w:val="bullet"/>
      <w:lvlText w:val="•"/>
      <w:lvlJc w:val="left"/>
      <w:pPr>
        <w:ind w:left="3276" w:hanging="531"/>
      </w:pPr>
      <w:rPr>
        <w:rFonts w:hint="default"/>
      </w:rPr>
    </w:lvl>
    <w:lvl w:ilvl="7">
      <w:numFmt w:val="bullet"/>
      <w:lvlText w:val="•"/>
      <w:lvlJc w:val="left"/>
      <w:pPr>
        <w:ind w:left="4972" w:hanging="531"/>
      </w:pPr>
      <w:rPr>
        <w:rFonts w:hint="default"/>
      </w:rPr>
    </w:lvl>
    <w:lvl w:ilvl="8">
      <w:numFmt w:val="bullet"/>
      <w:lvlText w:val="•"/>
      <w:lvlJc w:val="left"/>
      <w:pPr>
        <w:ind w:left="6668" w:hanging="531"/>
      </w:pPr>
      <w:rPr>
        <w:rFonts w:hint="default"/>
      </w:rPr>
    </w:lvl>
  </w:abstractNum>
  <w:abstractNum w:abstractNumId="27">
    <w:nsid w:val="566C3664"/>
    <w:multiLevelType w:val="multilevel"/>
    <w:tmpl w:val="39C48234"/>
    <w:lvl w:ilvl="0">
      <w:start w:val="1"/>
      <w:numFmt w:val="decimal"/>
      <w:lvlText w:val="%1"/>
      <w:lvlJc w:val="left"/>
      <w:pPr>
        <w:ind w:left="170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3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739" w:hanging="435"/>
      </w:pPr>
      <w:rPr>
        <w:rFonts w:hint="default"/>
      </w:rPr>
    </w:lvl>
    <w:lvl w:ilvl="3">
      <w:numFmt w:val="bullet"/>
      <w:lvlText w:val="•"/>
      <w:lvlJc w:val="left"/>
      <w:pPr>
        <w:ind w:left="4759" w:hanging="435"/>
      </w:pPr>
      <w:rPr>
        <w:rFonts w:hint="default"/>
      </w:rPr>
    </w:lvl>
    <w:lvl w:ilvl="4">
      <w:numFmt w:val="bullet"/>
      <w:lvlText w:val="•"/>
      <w:lvlJc w:val="left"/>
      <w:pPr>
        <w:ind w:left="5779" w:hanging="435"/>
      </w:pPr>
      <w:rPr>
        <w:rFonts w:hint="default"/>
      </w:rPr>
    </w:lvl>
    <w:lvl w:ilvl="5">
      <w:numFmt w:val="bullet"/>
      <w:lvlText w:val="•"/>
      <w:lvlJc w:val="left"/>
      <w:pPr>
        <w:ind w:left="6799" w:hanging="435"/>
      </w:pPr>
      <w:rPr>
        <w:rFonts w:hint="default"/>
      </w:rPr>
    </w:lvl>
    <w:lvl w:ilvl="6">
      <w:numFmt w:val="bullet"/>
      <w:lvlText w:val="•"/>
      <w:lvlJc w:val="left"/>
      <w:pPr>
        <w:ind w:left="7819" w:hanging="435"/>
      </w:pPr>
      <w:rPr>
        <w:rFonts w:hint="default"/>
      </w:rPr>
    </w:lvl>
    <w:lvl w:ilvl="7">
      <w:numFmt w:val="bullet"/>
      <w:lvlText w:val="•"/>
      <w:lvlJc w:val="left"/>
      <w:pPr>
        <w:ind w:left="8839" w:hanging="435"/>
      </w:pPr>
      <w:rPr>
        <w:rFonts w:hint="default"/>
      </w:rPr>
    </w:lvl>
    <w:lvl w:ilvl="8">
      <w:numFmt w:val="bullet"/>
      <w:lvlText w:val="•"/>
      <w:lvlJc w:val="left"/>
      <w:pPr>
        <w:ind w:left="9859" w:hanging="435"/>
      </w:pPr>
      <w:rPr>
        <w:rFonts w:hint="default"/>
      </w:rPr>
    </w:lvl>
  </w:abstractNum>
  <w:abstractNum w:abstractNumId="28">
    <w:nsid w:val="5F8704D2"/>
    <w:multiLevelType w:val="multilevel"/>
    <w:tmpl w:val="28BCFA6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A51847"/>
    <w:multiLevelType w:val="hybridMultilevel"/>
    <w:tmpl w:val="3476FDF6"/>
    <w:lvl w:ilvl="0" w:tplc="531811AA">
      <w:start w:val="1"/>
      <w:numFmt w:val="upperRoman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88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A7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6C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7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E4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8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E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4A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1D2E0F"/>
    <w:multiLevelType w:val="hybridMultilevel"/>
    <w:tmpl w:val="7EF89034"/>
    <w:lvl w:ilvl="0" w:tplc="7D98CC46">
      <w:start w:val="1"/>
      <w:numFmt w:val="upperRoman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2F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A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CF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E0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C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4F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6F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84B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383130"/>
    <w:multiLevelType w:val="hybridMultilevel"/>
    <w:tmpl w:val="8F7C2D7C"/>
    <w:lvl w:ilvl="0" w:tplc="5200506E">
      <w:start w:val="1"/>
      <w:numFmt w:val="upperRoman"/>
      <w:lvlText w:val="%1"/>
      <w:lvlJc w:val="left"/>
      <w:pPr>
        <w:ind w:left="1702" w:hanging="216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6F0E0C8">
      <w:numFmt w:val="bullet"/>
      <w:lvlText w:val="•"/>
      <w:lvlJc w:val="left"/>
      <w:pPr>
        <w:ind w:left="2719" w:hanging="216"/>
      </w:pPr>
      <w:rPr>
        <w:rFonts w:hint="default"/>
      </w:rPr>
    </w:lvl>
    <w:lvl w:ilvl="2" w:tplc="0D98CEB2">
      <w:numFmt w:val="bullet"/>
      <w:lvlText w:val="•"/>
      <w:lvlJc w:val="left"/>
      <w:pPr>
        <w:ind w:left="3739" w:hanging="216"/>
      </w:pPr>
      <w:rPr>
        <w:rFonts w:hint="default"/>
      </w:rPr>
    </w:lvl>
    <w:lvl w:ilvl="3" w:tplc="416090D4">
      <w:numFmt w:val="bullet"/>
      <w:lvlText w:val="•"/>
      <w:lvlJc w:val="left"/>
      <w:pPr>
        <w:ind w:left="4759" w:hanging="216"/>
      </w:pPr>
      <w:rPr>
        <w:rFonts w:hint="default"/>
      </w:rPr>
    </w:lvl>
    <w:lvl w:ilvl="4" w:tplc="A6663D26">
      <w:numFmt w:val="bullet"/>
      <w:lvlText w:val="•"/>
      <w:lvlJc w:val="left"/>
      <w:pPr>
        <w:ind w:left="5779" w:hanging="216"/>
      </w:pPr>
      <w:rPr>
        <w:rFonts w:hint="default"/>
      </w:rPr>
    </w:lvl>
    <w:lvl w:ilvl="5" w:tplc="45C86874">
      <w:numFmt w:val="bullet"/>
      <w:lvlText w:val="•"/>
      <w:lvlJc w:val="left"/>
      <w:pPr>
        <w:ind w:left="6799" w:hanging="216"/>
      </w:pPr>
      <w:rPr>
        <w:rFonts w:hint="default"/>
      </w:rPr>
    </w:lvl>
    <w:lvl w:ilvl="6" w:tplc="AFB8B182">
      <w:numFmt w:val="bullet"/>
      <w:lvlText w:val="•"/>
      <w:lvlJc w:val="left"/>
      <w:pPr>
        <w:ind w:left="7819" w:hanging="216"/>
      </w:pPr>
      <w:rPr>
        <w:rFonts w:hint="default"/>
      </w:rPr>
    </w:lvl>
    <w:lvl w:ilvl="7" w:tplc="38D6E868">
      <w:numFmt w:val="bullet"/>
      <w:lvlText w:val="•"/>
      <w:lvlJc w:val="left"/>
      <w:pPr>
        <w:ind w:left="8839" w:hanging="216"/>
      </w:pPr>
      <w:rPr>
        <w:rFonts w:hint="default"/>
      </w:rPr>
    </w:lvl>
    <w:lvl w:ilvl="8" w:tplc="7D7C694A">
      <w:numFmt w:val="bullet"/>
      <w:lvlText w:val="•"/>
      <w:lvlJc w:val="left"/>
      <w:pPr>
        <w:ind w:left="9859" w:hanging="216"/>
      </w:pPr>
      <w:rPr>
        <w:rFonts w:hint="default"/>
      </w:rPr>
    </w:lvl>
  </w:abstractNum>
  <w:abstractNum w:abstractNumId="32">
    <w:nsid w:val="650831BA"/>
    <w:multiLevelType w:val="hybridMultilevel"/>
    <w:tmpl w:val="C794F876"/>
    <w:lvl w:ilvl="0" w:tplc="6116EDDE">
      <w:start w:val="12"/>
      <w:numFmt w:val="upperRoman"/>
      <w:lvlText w:val="%1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1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68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86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81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2C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62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E5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F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582A08"/>
    <w:multiLevelType w:val="hybridMultilevel"/>
    <w:tmpl w:val="54B89FBC"/>
    <w:lvl w:ilvl="0" w:tplc="71F68B56">
      <w:start w:val="5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0F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28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E7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E2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C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A3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A2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4F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D06661"/>
    <w:multiLevelType w:val="multilevel"/>
    <w:tmpl w:val="45ECD870"/>
    <w:lvl w:ilvl="0">
      <w:start w:val="5"/>
      <w:numFmt w:val="decimal"/>
      <w:lvlText w:val="%1"/>
      <w:lvlJc w:val="left"/>
      <w:pPr>
        <w:ind w:left="170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2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739" w:hanging="428"/>
      </w:pPr>
      <w:rPr>
        <w:rFonts w:hint="default"/>
      </w:rPr>
    </w:lvl>
    <w:lvl w:ilvl="3">
      <w:numFmt w:val="bullet"/>
      <w:lvlText w:val="•"/>
      <w:lvlJc w:val="left"/>
      <w:pPr>
        <w:ind w:left="4759" w:hanging="428"/>
      </w:pPr>
      <w:rPr>
        <w:rFonts w:hint="default"/>
      </w:rPr>
    </w:lvl>
    <w:lvl w:ilvl="4">
      <w:numFmt w:val="bullet"/>
      <w:lvlText w:val="•"/>
      <w:lvlJc w:val="left"/>
      <w:pPr>
        <w:ind w:left="5779" w:hanging="428"/>
      </w:pPr>
      <w:rPr>
        <w:rFonts w:hint="default"/>
      </w:rPr>
    </w:lvl>
    <w:lvl w:ilvl="5">
      <w:numFmt w:val="bullet"/>
      <w:lvlText w:val="•"/>
      <w:lvlJc w:val="left"/>
      <w:pPr>
        <w:ind w:left="6799" w:hanging="428"/>
      </w:pPr>
      <w:rPr>
        <w:rFonts w:hint="default"/>
      </w:rPr>
    </w:lvl>
    <w:lvl w:ilvl="6">
      <w:numFmt w:val="bullet"/>
      <w:lvlText w:val="•"/>
      <w:lvlJc w:val="left"/>
      <w:pPr>
        <w:ind w:left="7819" w:hanging="428"/>
      </w:pPr>
      <w:rPr>
        <w:rFonts w:hint="default"/>
      </w:rPr>
    </w:lvl>
    <w:lvl w:ilvl="7">
      <w:numFmt w:val="bullet"/>
      <w:lvlText w:val="•"/>
      <w:lvlJc w:val="left"/>
      <w:pPr>
        <w:ind w:left="8839" w:hanging="428"/>
      </w:pPr>
      <w:rPr>
        <w:rFonts w:hint="default"/>
      </w:rPr>
    </w:lvl>
    <w:lvl w:ilvl="8">
      <w:numFmt w:val="bullet"/>
      <w:lvlText w:val="•"/>
      <w:lvlJc w:val="left"/>
      <w:pPr>
        <w:ind w:left="9859" w:hanging="428"/>
      </w:pPr>
      <w:rPr>
        <w:rFonts w:hint="default"/>
      </w:rPr>
    </w:lvl>
  </w:abstractNum>
  <w:abstractNum w:abstractNumId="35">
    <w:nsid w:val="73B47EE2"/>
    <w:multiLevelType w:val="multilevel"/>
    <w:tmpl w:val="BB2C2E88"/>
    <w:lvl w:ilvl="0">
      <w:start w:val="3"/>
      <w:numFmt w:val="decimal"/>
      <w:lvlText w:val="%1"/>
      <w:lvlJc w:val="left"/>
      <w:pPr>
        <w:ind w:left="1702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44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739" w:hanging="444"/>
      </w:pPr>
      <w:rPr>
        <w:rFonts w:hint="default"/>
      </w:rPr>
    </w:lvl>
    <w:lvl w:ilvl="3">
      <w:numFmt w:val="bullet"/>
      <w:lvlText w:val="•"/>
      <w:lvlJc w:val="left"/>
      <w:pPr>
        <w:ind w:left="4759" w:hanging="444"/>
      </w:pPr>
      <w:rPr>
        <w:rFonts w:hint="default"/>
      </w:rPr>
    </w:lvl>
    <w:lvl w:ilvl="4">
      <w:numFmt w:val="bullet"/>
      <w:lvlText w:val="•"/>
      <w:lvlJc w:val="left"/>
      <w:pPr>
        <w:ind w:left="5779" w:hanging="444"/>
      </w:pPr>
      <w:rPr>
        <w:rFonts w:hint="default"/>
      </w:rPr>
    </w:lvl>
    <w:lvl w:ilvl="5">
      <w:numFmt w:val="bullet"/>
      <w:lvlText w:val="•"/>
      <w:lvlJc w:val="left"/>
      <w:pPr>
        <w:ind w:left="6799" w:hanging="444"/>
      </w:pPr>
      <w:rPr>
        <w:rFonts w:hint="default"/>
      </w:rPr>
    </w:lvl>
    <w:lvl w:ilvl="6">
      <w:numFmt w:val="bullet"/>
      <w:lvlText w:val="•"/>
      <w:lvlJc w:val="left"/>
      <w:pPr>
        <w:ind w:left="7819" w:hanging="444"/>
      </w:pPr>
      <w:rPr>
        <w:rFonts w:hint="default"/>
      </w:rPr>
    </w:lvl>
    <w:lvl w:ilvl="7">
      <w:numFmt w:val="bullet"/>
      <w:lvlText w:val="•"/>
      <w:lvlJc w:val="left"/>
      <w:pPr>
        <w:ind w:left="8839" w:hanging="444"/>
      </w:pPr>
      <w:rPr>
        <w:rFonts w:hint="default"/>
      </w:rPr>
    </w:lvl>
    <w:lvl w:ilvl="8">
      <w:numFmt w:val="bullet"/>
      <w:lvlText w:val="•"/>
      <w:lvlJc w:val="left"/>
      <w:pPr>
        <w:ind w:left="9859" w:hanging="444"/>
      </w:pPr>
      <w:rPr>
        <w:rFonts w:hint="default"/>
      </w:rPr>
    </w:lvl>
  </w:abstractNum>
  <w:abstractNum w:abstractNumId="36">
    <w:nsid w:val="7A0B48EB"/>
    <w:multiLevelType w:val="hybridMultilevel"/>
    <w:tmpl w:val="36327DC0"/>
    <w:lvl w:ilvl="0" w:tplc="BFAA509E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A2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4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E5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24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C4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A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B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88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683194"/>
    <w:multiLevelType w:val="hybridMultilevel"/>
    <w:tmpl w:val="5ECAEC62"/>
    <w:lvl w:ilvl="0" w:tplc="F6E66808">
      <w:start w:val="1"/>
      <w:numFmt w:val="upperRoman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49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28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E4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E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0D6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C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49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4"/>
  </w:num>
  <w:num w:numId="3">
    <w:abstractNumId w:val="35"/>
  </w:num>
  <w:num w:numId="4">
    <w:abstractNumId w:val="27"/>
  </w:num>
  <w:num w:numId="5">
    <w:abstractNumId w:val="31"/>
  </w:num>
  <w:num w:numId="6">
    <w:abstractNumId w:val="17"/>
  </w:num>
  <w:num w:numId="7">
    <w:abstractNumId w:val="23"/>
  </w:num>
  <w:num w:numId="8">
    <w:abstractNumId w:val="13"/>
  </w:num>
  <w:num w:numId="9">
    <w:abstractNumId w:val="26"/>
  </w:num>
  <w:num w:numId="10">
    <w:abstractNumId w:val="14"/>
  </w:num>
  <w:num w:numId="11">
    <w:abstractNumId w:val="28"/>
  </w:num>
  <w:num w:numId="12">
    <w:abstractNumId w:val="21"/>
  </w:num>
  <w:num w:numId="13">
    <w:abstractNumId w:val="24"/>
  </w:num>
  <w:num w:numId="14">
    <w:abstractNumId w:val="9"/>
  </w:num>
  <w:num w:numId="15">
    <w:abstractNumId w:val="20"/>
  </w:num>
  <w:num w:numId="16">
    <w:abstractNumId w:val="36"/>
  </w:num>
  <w:num w:numId="17">
    <w:abstractNumId w:val="32"/>
  </w:num>
  <w:num w:numId="18">
    <w:abstractNumId w:val="6"/>
  </w:num>
  <w:num w:numId="19">
    <w:abstractNumId w:val="18"/>
  </w:num>
  <w:num w:numId="20">
    <w:abstractNumId w:val="5"/>
  </w:num>
  <w:num w:numId="21">
    <w:abstractNumId w:val="29"/>
  </w:num>
  <w:num w:numId="22">
    <w:abstractNumId w:val="0"/>
  </w:num>
  <w:num w:numId="23">
    <w:abstractNumId w:val="15"/>
  </w:num>
  <w:num w:numId="24">
    <w:abstractNumId w:val="30"/>
  </w:num>
  <w:num w:numId="25">
    <w:abstractNumId w:val="37"/>
  </w:num>
  <w:num w:numId="26">
    <w:abstractNumId w:val="16"/>
  </w:num>
  <w:num w:numId="27">
    <w:abstractNumId w:val="11"/>
  </w:num>
  <w:num w:numId="28">
    <w:abstractNumId w:val="7"/>
  </w:num>
  <w:num w:numId="29">
    <w:abstractNumId w:val="19"/>
  </w:num>
  <w:num w:numId="30">
    <w:abstractNumId w:val="22"/>
  </w:num>
  <w:num w:numId="31">
    <w:abstractNumId w:val="33"/>
  </w:num>
  <w:num w:numId="32">
    <w:abstractNumId w:val="10"/>
  </w:num>
  <w:num w:numId="33">
    <w:abstractNumId w:val="2"/>
  </w:num>
  <w:num w:numId="34">
    <w:abstractNumId w:val="1"/>
  </w:num>
  <w:num w:numId="35">
    <w:abstractNumId w:val="12"/>
  </w:num>
  <w:num w:numId="36">
    <w:abstractNumId w:val="8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A"/>
    <w:rsid w:val="00005BD8"/>
    <w:rsid w:val="000175E8"/>
    <w:rsid w:val="000530BD"/>
    <w:rsid w:val="00055856"/>
    <w:rsid w:val="000703AB"/>
    <w:rsid w:val="000715DB"/>
    <w:rsid w:val="000824F1"/>
    <w:rsid w:val="0008632A"/>
    <w:rsid w:val="0008663D"/>
    <w:rsid w:val="00095193"/>
    <w:rsid w:val="00097489"/>
    <w:rsid w:val="00097695"/>
    <w:rsid w:val="000A4ECB"/>
    <w:rsid w:val="000C5611"/>
    <w:rsid w:val="000E4BC7"/>
    <w:rsid w:val="00105359"/>
    <w:rsid w:val="0011198D"/>
    <w:rsid w:val="00153337"/>
    <w:rsid w:val="001701DE"/>
    <w:rsid w:val="00170422"/>
    <w:rsid w:val="00172A2F"/>
    <w:rsid w:val="001750DC"/>
    <w:rsid w:val="00177FCE"/>
    <w:rsid w:val="001A43A6"/>
    <w:rsid w:val="001A5294"/>
    <w:rsid w:val="001A5936"/>
    <w:rsid w:val="001B3947"/>
    <w:rsid w:val="001C40F0"/>
    <w:rsid w:val="001C6C06"/>
    <w:rsid w:val="001C6C73"/>
    <w:rsid w:val="001D303D"/>
    <w:rsid w:val="001D6983"/>
    <w:rsid w:val="001F0B32"/>
    <w:rsid w:val="001F2233"/>
    <w:rsid w:val="001F4267"/>
    <w:rsid w:val="002029B3"/>
    <w:rsid w:val="002039A5"/>
    <w:rsid w:val="002112A4"/>
    <w:rsid w:val="0022286C"/>
    <w:rsid w:val="00224333"/>
    <w:rsid w:val="00280BA6"/>
    <w:rsid w:val="00282B3B"/>
    <w:rsid w:val="00285868"/>
    <w:rsid w:val="0029246B"/>
    <w:rsid w:val="00292E6C"/>
    <w:rsid w:val="002935DB"/>
    <w:rsid w:val="002A2F65"/>
    <w:rsid w:val="002D0540"/>
    <w:rsid w:val="002D2993"/>
    <w:rsid w:val="002D6DE5"/>
    <w:rsid w:val="00335A0E"/>
    <w:rsid w:val="00337DC9"/>
    <w:rsid w:val="00355790"/>
    <w:rsid w:val="00376DBB"/>
    <w:rsid w:val="00397A49"/>
    <w:rsid w:val="003C3DA9"/>
    <w:rsid w:val="003E47E4"/>
    <w:rsid w:val="0040087D"/>
    <w:rsid w:val="0040535E"/>
    <w:rsid w:val="00421868"/>
    <w:rsid w:val="0044223E"/>
    <w:rsid w:val="00443E69"/>
    <w:rsid w:val="00474BA4"/>
    <w:rsid w:val="004C43A5"/>
    <w:rsid w:val="00504F3C"/>
    <w:rsid w:val="00505928"/>
    <w:rsid w:val="00515F4E"/>
    <w:rsid w:val="00517387"/>
    <w:rsid w:val="00523090"/>
    <w:rsid w:val="00524A85"/>
    <w:rsid w:val="00530906"/>
    <w:rsid w:val="005315BC"/>
    <w:rsid w:val="0053580F"/>
    <w:rsid w:val="00536AA4"/>
    <w:rsid w:val="00556D04"/>
    <w:rsid w:val="00575FFA"/>
    <w:rsid w:val="0059550C"/>
    <w:rsid w:val="005C06A0"/>
    <w:rsid w:val="005C2FB9"/>
    <w:rsid w:val="005F2968"/>
    <w:rsid w:val="00606637"/>
    <w:rsid w:val="00627455"/>
    <w:rsid w:val="00652970"/>
    <w:rsid w:val="006541B7"/>
    <w:rsid w:val="006809FB"/>
    <w:rsid w:val="00692424"/>
    <w:rsid w:val="006A42DB"/>
    <w:rsid w:val="006B26F4"/>
    <w:rsid w:val="006C0DFD"/>
    <w:rsid w:val="006C1EC0"/>
    <w:rsid w:val="00707D80"/>
    <w:rsid w:val="00734EDD"/>
    <w:rsid w:val="00743C88"/>
    <w:rsid w:val="0077220F"/>
    <w:rsid w:val="00780733"/>
    <w:rsid w:val="00795EEB"/>
    <w:rsid w:val="007A2CE2"/>
    <w:rsid w:val="007E7521"/>
    <w:rsid w:val="008055A0"/>
    <w:rsid w:val="00823452"/>
    <w:rsid w:val="0084030E"/>
    <w:rsid w:val="00870C83"/>
    <w:rsid w:val="008C0E08"/>
    <w:rsid w:val="008D79CA"/>
    <w:rsid w:val="008F2FAB"/>
    <w:rsid w:val="0092276D"/>
    <w:rsid w:val="00927976"/>
    <w:rsid w:val="009415C1"/>
    <w:rsid w:val="00953CE0"/>
    <w:rsid w:val="009924CB"/>
    <w:rsid w:val="00995E0C"/>
    <w:rsid w:val="00997206"/>
    <w:rsid w:val="009B799E"/>
    <w:rsid w:val="009C55DA"/>
    <w:rsid w:val="009D0DE2"/>
    <w:rsid w:val="009D329F"/>
    <w:rsid w:val="009E6AC6"/>
    <w:rsid w:val="00A03887"/>
    <w:rsid w:val="00A32385"/>
    <w:rsid w:val="00A51638"/>
    <w:rsid w:val="00A570AA"/>
    <w:rsid w:val="00AA01F4"/>
    <w:rsid w:val="00AA3E7A"/>
    <w:rsid w:val="00AD14A4"/>
    <w:rsid w:val="00AD31DB"/>
    <w:rsid w:val="00AD3CD1"/>
    <w:rsid w:val="00AF358C"/>
    <w:rsid w:val="00AF78E5"/>
    <w:rsid w:val="00B030CA"/>
    <w:rsid w:val="00B078C9"/>
    <w:rsid w:val="00B14FA9"/>
    <w:rsid w:val="00B2171E"/>
    <w:rsid w:val="00B226E0"/>
    <w:rsid w:val="00B2392F"/>
    <w:rsid w:val="00B7011D"/>
    <w:rsid w:val="00B74CE8"/>
    <w:rsid w:val="00B95246"/>
    <w:rsid w:val="00BA6578"/>
    <w:rsid w:val="00BB1920"/>
    <w:rsid w:val="00BC0AE5"/>
    <w:rsid w:val="00BF76CB"/>
    <w:rsid w:val="00C046EA"/>
    <w:rsid w:val="00C06ABA"/>
    <w:rsid w:val="00C10C81"/>
    <w:rsid w:val="00C3264F"/>
    <w:rsid w:val="00C40672"/>
    <w:rsid w:val="00C458BC"/>
    <w:rsid w:val="00C4793D"/>
    <w:rsid w:val="00C5016E"/>
    <w:rsid w:val="00C515EA"/>
    <w:rsid w:val="00C559E4"/>
    <w:rsid w:val="00C63FF0"/>
    <w:rsid w:val="00C66161"/>
    <w:rsid w:val="00C73E10"/>
    <w:rsid w:val="00C8144F"/>
    <w:rsid w:val="00C8271A"/>
    <w:rsid w:val="00C82819"/>
    <w:rsid w:val="00C87DF6"/>
    <w:rsid w:val="00CC3D6D"/>
    <w:rsid w:val="00CC6EFA"/>
    <w:rsid w:val="00CD3230"/>
    <w:rsid w:val="00CF451C"/>
    <w:rsid w:val="00CF6DEE"/>
    <w:rsid w:val="00D07654"/>
    <w:rsid w:val="00D17988"/>
    <w:rsid w:val="00D20917"/>
    <w:rsid w:val="00D37C61"/>
    <w:rsid w:val="00D4025D"/>
    <w:rsid w:val="00D47737"/>
    <w:rsid w:val="00D5626F"/>
    <w:rsid w:val="00D67A9B"/>
    <w:rsid w:val="00D948F0"/>
    <w:rsid w:val="00DA2ECD"/>
    <w:rsid w:val="00DA4C68"/>
    <w:rsid w:val="00DC3B28"/>
    <w:rsid w:val="00DC6B24"/>
    <w:rsid w:val="00DD1A77"/>
    <w:rsid w:val="00DD294E"/>
    <w:rsid w:val="00DD47C9"/>
    <w:rsid w:val="00DE2DE9"/>
    <w:rsid w:val="00DF5209"/>
    <w:rsid w:val="00DF637B"/>
    <w:rsid w:val="00E11F33"/>
    <w:rsid w:val="00E13398"/>
    <w:rsid w:val="00E2204E"/>
    <w:rsid w:val="00E339DD"/>
    <w:rsid w:val="00E362AE"/>
    <w:rsid w:val="00E37645"/>
    <w:rsid w:val="00E462F4"/>
    <w:rsid w:val="00E5188D"/>
    <w:rsid w:val="00E703FA"/>
    <w:rsid w:val="00E87BAB"/>
    <w:rsid w:val="00E9275F"/>
    <w:rsid w:val="00EA6057"/>
    <w:rsid w:val="00EC7F91"/>
    <w:rsid w:val="00EE6A44"/>
    <w:rsid w:val="00EF03F2"/>
    <w:rsid w:val="00EF0C09"/>
    <w:rsid w:val="00EF4E1A"/>
    <w:rsid w:val="00F0451A"/>
    <w:rsid w:val="00F15FE4"/>
    <w:rsid w:val="00F20B6D"/>
    <w:rsid w:val="00F271B4"/>
    <w:rsid w:val="00F542BC"/>
    <w:rsid w:val="00F65397"/>
    <w:rsid w:val="00F71304"/>
    <w:rsid w:val="00F82CE9"/>
    <w:rsid w:val="00F86C03"/>
    <w:rsid w:val="00FA25D2"/>
    <w:rsid w:val="00FA3E7D"/>
    <w:rsid w:val="00FB54EC"/>
    <w:rsid w:val="00FC4618"/>
    <w:rsid w:val="00FD0FD5"/>
    <w:rsid w:val="00FD116F"/>
    <w:rsid w:val="00FD4DB4"/>
    <w:rsid w:val="00FF3F1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E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A"/>
  </w:style>
  <w:style w:type="paragraph" w:styleId="Ttulo1">
    <w:name w:val="heading 1"/>
    <w:basedOn w:val="Normal"/>
    <w:link w:val="Ttulo1Char"/>
    <w:uiPriority w:val="1"/>
    <w:qFormat/>
    <w:rsid w:val="009E6AC6"/>
    <w:pPr>
      <w:widowControl w:val="0"/>
      <w:spacing w:after="0" w:line="240" w:lineRule="auto"/>
      <w:ind w:left="1702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3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E1A"/>
  </w:style>
  <w:style w:type="paragraph" w:styleId="Rodap">
    <w:name w:val="footer"/>
    <w:basedOn w:val="Normal"/>
    <w:link w:val="RodapChar"/>
    <w:uiPriority w:val="99"/>
    <w:unhideWhenUsed/>
    <w:rsid w:val="00EF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E1A"/>
  </w:style>
  <w:style w:type="character" w:styleId="Hyperlink">
    <w:name w:val="Hyperlink"/>
    <w:basedOn w:val="Fontepargpadro"/>
    <w:uiPriority w:val="99"/>
    <w:unhideWhenUsed/>
    <w:rsid w:val="00EF4E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E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9E6AC6"/>
    <w:rPr>
      <w:rFonts w:ascii="Arial" w:eastAsia="Arial" w:hAnsi="Arial" w:cs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9E6A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6A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E6AC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9E6AC6"/>
    <w:pPr>
      <w:widowControl w:val="0"/>
      <w:spacing w:after="0" w:line="240" w:lineRule="auto"/>
      <w:ind w:left="170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E6AC6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0">
    <w:name w:val="Table Normal1"/>
    <w:uiPriority w:val="2"/>
    <w:semiHidden/>
    <w:qFormat/>
    <w:rsid w:val="00743C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7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82CE9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A"/>
  </w:style>
  <w:style w:type="paragraph" w:styleId="Ttulo1">
    <w:name w:val="heading 1"/>
    <w:basedOn w:val="Normal"/>
    <w:link w:val="Ttulo1Char"/>
    <w:uiPriority w:val="1"/>
    <w:qFormat/>
    <w:rsid w:val="009E6AC6"/>
    <w:pPr>
      <w:widowControl w:val="0"/>
      <w:spacing w:after="0" w:line="240" w:lineRule="auto"/>
      <w:ind w:left="1702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3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E1A"/>
  </w:style>
  <w:style w:type="paragraph" w:styleId="Rodap">
    <w:name w:val="footer"/>
    <w:basedOn w:val="Normal"/>
    <w:link w:val="RodapChar"/>
    <w:uiPriority w:val="99"/>
    <w:unhideWhenUsed/>
    <w:rsid w:val="00EF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E1A"/>
  </w:style>
  <w:style w:type="character" w:styleId="Hyperlink">
    <w:name w:val="Hyperlink"/>
    <w:basedOn w:val="Fontepargpadro"/>
    <w:uiPriority w:val="99"/>
    <w:unhideWhenUsed/>
    <w:rsid w:val="00EF4E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E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9E6AC6"/>
    <w:rPr>
      <w:rFonts w:ascii="Arial" w:eastAsia="Arial" w:hAnsi="Arial" w:cs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9E6A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6A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E6AC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9E6AC6"/>
    <w:pPr>
      <w:widowControl w:val="0"/>
      <w:spacing w:after="0" w:line="240" w:lineRule="auto"/>
      <w:ind w:left="170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E6AC6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0">
    <w:name w:val="Table Normal1"/>
    <w:uiPriority w:val="2"/>
    <w:semiHidden/>
    <w:qFormat/>
    <w:rsid w:val="00743C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7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82CE9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  <lcf76f155ced4ddcb4097134ff3c332f xmlns="ca54fa77-8711-4543-ac2f-f2eaf12a8f74">
      <Terms xmlns="http://schemas.microsoft.com/office/infopath/2007/PartnerControls"/>
    </lcf76f155ced4ddcb4097134ff3c332f>
    <TaxCatchAll xmlns="c66f32d9-fcef-4cc1-8c49-7504b3149f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5" ma:contentTypeDescription="Crie um novo documento." ma:contentTypeScope="" ma:versionID="82cd594943778bcfbdcda91e63d0834c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c3c64642de2d4f5ee7f61a0fd8183586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dd47e0-0b6d-47f8-8fd0-0ac76ee98f52}" ma:internalName="TaxCatchAll" ma:showField="CatchAllData" ma:web="c66f32d9-fcef-4cc1-8c49-7504b3149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92C0-6497-445D-8917-F7679137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FA375-A7D4-457A-846F-25D9F1556D5F}">
  <ds:schemaRefs>
    <ds:schemaRef ds:uri="http://schemas.microsoft.com/office/2006/metadata/properties"/>
    <ds:schemaRef ds:uri="http://schemas.microsoft.com/office/infopath/2007/PartnerControls"/>
    <ds:schemaRef ds:uri="c66f32d9-fcef-4cc1-8c49-7504b3149f6f"/>
    <ds:schemaRef ds:uri="ca54fa77-8711-4543-ac2f-f2eaf12a8f74"/>
  </ds:schemaRefs>
</ds:datastoreItem>
</file>

<file path=customXml/itemProps3.xml><?xml version="1.0" encoding="utf-8"?>
<ds:datastoreItem xmlns:ds="http://schemas.openxmlformats.org/officeDocument/2006/customXml" ds:itemID="{A9A16A15-8794-42C3-9809-1E2FB2F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BEC08-DC24-4091-B44D-F80DDF4C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5655</Words>
  <Characters>30542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Usúario</cp:lastModifiedBy>
  <cp:revision>16</cp:revision>
  <cp:lastPrinted>2020-11-17T15:16:00Z</cp:lastPrinted>
  <dcterms:created xsi:type="dcterms:W3CDTF">2023-05-08T16:01:00Z</dcterms:created>
  <dcterms:modified xsi:type="dcterms:W3CDTF">2023-07-10T15:57:00Z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1426000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